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F215" w14:textId="77777777" w:rsidR="00E0051F" w:rsidRPr="00E0051F" w:rsidRDefault="00E0051F" w:rsidP="00E0051F">
      <w:pPr>
        <w:pStyle w:val="Title"/>
      </w:pPr>
      <w:r w:rsidRPr="002E52B2">
        <w:t xml:space="preserve">Exposure Control Plan for:  </w:t>
      </w:r>
      <w:r w:rsidR="0005527F">
        <w:rPr>
          <w:i/>
        </w:rPr>
        <w:t>XXXX</w:t>
      </w:r>
    </w:p>
    <w:p w14:paraId="16E1F246" w14:textId="77777777" w:rsidR="00E0051F" w:rsidRPr="002E52B2" w:rsidRDefault="00E0051F" w:rsidP="00E0051F">
      <w:pPr>
        <w:jc w:val="center"/>
      </w:pPr>
      <w:r w:rsidRPr="002E52B2">
        <w:t>Agent Risk Group: Risk Group 2</w:t>
      </w:r>
    </w:p>
    <w:p w14:paraId="7518331B" w14:textId="77777777" w:rsidR="00E0051F" w:rsidRPr="002E52B2" w:rsidRDefault="00E0051F" w:rsidP="00E0051F">
      <w:pPr>
        <w:jc w:val="center"/>
      </w:pPr>
      <w:r w:rsidRPr="002E52B2">
        <w:t>Containment Level:  BSL 2</w:t>
      </w:r>
    </w:p>
    <w:p w14:paraId="3C6D7E2E" w14:textId="77777777" w:rsidR="00E0051F" w:rsidRDefault="00E0051F" w:rsidP="00E0051F">
      <w:pPr>
        <w:rPr>
          <w:rFonts w:asciiTheme="minorHAnsi" w:hAnsiTheme="minorHAnsi" w:cstheme="minorHAnsi"/>
        </w:rPr>
      </w:pPr>
    </w:p>
    <w:p w14:paraId="4F8E8FCA" w14:textId="77777777" w:rsidR="00E0051F" w:rsidRPr="002E52B2" w:rsidRDefault="00E0051F" w:rsidP="00E0051F">
      <w:pPr>
        <w:pStyle w:val="Heading1"/>
      </w:pPr>
      <w:r>
        <w:t>Hazards</w:t>
      </w:r>
    </w:p>
    <w:p w14:paraId="2B2F137F" w14:textId="77777777" w:rsidR="00E0051F" w:rsidRDefault="00E0051F" w:rsidP="00E0051F">
      <w:r w:rsidRPr="002E52B2">
        <w:rPr>
          <w:highlight w:val="yellow"/>
        </w:rPr>
        <w:t xml:space="preserve"> [Include general description of hazards posed by infectious agent, which may include characteristics of the agent, diseases or symptoms it may cause, and the major risk factors for infection within the laboratory.  Much of this information may be pulled from a M</w:t>
      </w:r>
      <w:r>
        <w:rPr>
          <w:highlight w:val="yellow"/>
        </w:rPr>
        <w:t>aterial Safety Data Sheet(</w:t>
      </w:r>
      <w:r w:rsidRPr="00E0051F">
        <w:rPr>
          <w:highlight w:val="yellow"/>
        </w:rPr>
        <w:t>MSDS) or from the pathogen safety data sheets.</w:t>
      </w:r>
      <w:r>
        <w:t xml:space="preserve"> </w:t>
      </w:r>
    </w:p>
    <w:p w14:paraId="480BC42E" w14:textId="77777777" w:rsidR="00E0051F" w:rsidRDefault="00E0051F" w:rsidP="00E0051F">
      <w:pPr>
        <w:rPr>
          <w:rFonts w:asciiTheme="minorHAnsi" w:hAnsiTheme="minorHAnsi" w:cstheme="minorHAnsi"/>
        </w:rPr>
      </w:pPr>
    </w:p>
    <w:p w14:paraId="0671F8C6" w14:textId="77777777" w:rsidR="00E0051F" w:rsidRPr="002E52B2" w:rsidRDefault="00E0051F" w:rsidP="00E0051F">
      <w:pPr>
        <w:pStyle w:val="Heading1"/>
        <w:rPr>
          <w:rFonts w:asciiTheme="minorHAnsi" w:hAnsiTheme="minorHAnsi" w:cstheme="minorHAnsi"/>
          <w:sz w:val="24"/>
          <w:szCs w:val="24"/>
        </w:rPr>
      </w:pPr>
      <w:r>
        <w:t>Modes of Transmission</w:t>
      </w:r>
    </w:p>
    <w:p w14:paraId="5D617229" w14:textId="77777777" w:rsidR="00E0051F" w:rsidRDefault="00E0051F" w:rsidP="00E0051F">
      <w:r w:rsidRPr="002E52B2">
        <w:rPr>
          <w:highlight w:val="yellow"/>
        </w:rPr>
        <w:t xml:space="preserve">[Include likely modes of transmission in the laboratory, such as direct skin, eye, or mucosal membrane exposure, parenteral inoculation by needle or other contaminated sharp, ingestion of liquid suspension or contaminated hand to mouth exposure, or inhalation of aerosols.  This information may also be found in the </w:t>
      </w:r>
      <w:r>
        <w:rPr>
          <w:highlight w:val="yellow"/>
        </w:rPr>
        <w:t>MSDS or PSDS</w:t>
      </w:r>
      <w:r w:rsidRPr="002E52B2">
        <w:rPr>
          <w:highlight w:val="yellow"/>
        </w:rPr>
        <w:t>.]</w:t>
      </w:r>
    </w:p>
    <w:p w14:paraId="7E656B81" w14:textId="77777777" w:rsidR="00E0051F" w:rsidRDefault="00E0051F" w:rsidP="00E0051F">
      <w:pPr>
        <w:tabs>
          <w:tab w:val="num" w:pos="720"/>
        </w:tabs>
        <w:rPr>
          <w:rFonts w:asciiTheme="minorHAnsi" w:hAnsiTheme="minorHAnsi" w:cstheme="minorHAnsi"/>
          <w:bCs/>
          <w:color w:val="000000"/>
        </w:rPr>
      </w:pPr>
    </w:p>
    <w:p w14:paraId="13DA2130" w14:textId="77777777" w:rsidR="00E0051F" w:rsidRPr="00E0051F" w:rsidRDefault="00E0051F" w:rsidP="00E0051F">
      <w:pPr>
        <w:pStyle w:val="Heading1"/>
      </w:pPr>
      <w:r>
        <w:t>Engineering Controls</w:t>
      </w:r>
    </w:p>
    <w:p w14:paraId="3237E284" w14:textId="77777777" w:rsidR="00E0051F" w:rsidRPr="002E52B2" w:rsidRDefault="00E0051F" w:rsidP="00E0051F">
      <w:r w:rsidRPr="002E52B2">
        <w:rPr>
          <w:highlight w:val="yellow"/>
        </w:rPr>
        <w:t>[Describe engineering controls used to reduce exposure in the lab, some examples are listed below</w:t>
      </w:r>
      <w:r>
        <w:rPr>
          <w:highlight w:val="yellow"/>
        </w:rPr>
        <w:t xml:space="preserve">- you need to include safety precautions taken during injection </w:t>
      </w:r>
      <w:proofErr w:type="gramStart"/>
      <w:r>
        <w:rPr>
          <w:highlight w:val="yellow"/>
        </w:rPr>
        <w:t>and also</w:t>
      </w:r>
      <w:proofErr w:type="gramEnd"/>
      <w:r>
        <w:rPr>
          <w:highlight w:val="yellow"/>
        </w:rPr>
        <w:t xml:space="preserve"> during transport of loaded syringes.</w:t>
      </w:r>
      <w:r w:rsidRPr="002E52B2">
        <w:rPr>
          <w:highlight w:val="yellow"/>
        </w:rPr>
        <w:t>]</w:t>
      </w:r>
    </w:p>
    <w:p w14:paraId="24F99EA6" w14:textId="77777777" w:rsidR="00E0051F" w:rsidRPr="00E0051F" w:rsidRDefault="00E0051F" w:rsidP="00E0051F">
      <w:pPr>
        <w:pStyle w:val="ListParagraph"/>
        <w:numPr>
          <w:ilvl w:val="0"/>
          <w:numId w:val="9"/>
        </w:numPr>
        <w:rPr>
          <w:b/>
        </w:rPr>
      </w:pPr>
      <w:r w:rsidRPr="00E0051F">
        <w:rPr>
          <w:b/>
        </w:rPr>
        <w:t>A Certified Biosafety Cabinet</w:t>
      </w:r>
      <w:r w:rsidRPr="002E52B2">
        <w:t xml:space="preserve"> must be used for </w:t>
      </w:r>
      <w:r w:rsidRPr="00E0051F">
        <w:rPr>
          <w:b/>
        </w:rPr>
        <w:t>all manipulations</w:t>
      </w:r>
      <w:r w:rsidRPr="002E52B2">
        <w:t xml:space="preserve"> of the agent (i.e., pipetting, harvesting, infecting cells, filling tubes/containers, opening sealed centrifuge tubes/rotors, shaking, mixing, etc.) and for handling infected cells.  </w:t>
      </w:r>
    </w:p>
    <w:p w14:paraId="1747FEBA" w14:textId="77777777" w:rsidR="00E0051F" w:rsidRPr="00E0051F" w:rsidRDefault="00E0051F" w:rsidP="00E0051F">
      <w:pPr>
        <w:pStyle w:val="ListParagraph"/>
        <w:numPr>
          <w:ilvl w:val="0"/>
          <w:numId w:val="9"/>
        </w:numPr>
        <w:rPr>
          <w:b/>
        </w:rPr>
      </w:pPr>
      <w:r w:rsidRPr="00E0051F">
        <w:rPr>
          <w:b/>
        </w:rPr>
        <w:t xml:space="preserve">Safety Engineered Sharps, such as those with retracting needles, </w:t>
      </w:r>
      <w:r w:rsidRPr="002E52B2">
        <w:t>shall be used for injections.  In addition, the use of other sharps (i.e., glass Pasteur pipettes) must be</w:t>
      </w:r>
      <w:r w:rsidRPr="00E0051F">
        <w:rPr>
          <w:b/>
        </w:rPr>
        <w:t xml:space="preserve"> eliminated</w:t>
      </w:r>
      <w:r w:rsidRPr="002E52B2">
        <w:t xml:space="preserve"> wherever possible.</w:t>
      </w:r>
    </w:p>
    <w:p w14:paraId="4003F6CB" w14:textId="77777777" w:rsidR="00E0051F" w:rsidRPr="00E0051F" w:rsidRDefault="00E0051F" w:rsidP="00E0051F">
      <w:pPr>
        <w:pStyle w:val="ListParagraph"/>
        <w:numPr>
          <w:ilvl w:val="0"/>
          <w:numId w:val="9"/>
        </w:numPr>
        <w:rPr>
          <w:b/>
        </w:rPr>
      </w:pPr>
      <w:r w:rsidRPr="002E52B2">
        <w:t xml:space="preserve">For animal injections, the animal must be </w:t>
      </w:r>
      <w:r w:rsidRPr="00E0051F">
        <w:rPr>
          <w:b/>
        </w:rPr>
        <w:t>restrained or anesthetized.</w:t>
      </w:r>
    </w:p>
    <w:p w14:paraId="731F9FB0" w14:textId="77777777" w:rsidR="00E0051F" w:rsidRPr="00E0051F" w:rsidRDefault="00E0051F" w:rsidP="00E0051F">
      <w:pPr>
        <w:pStyle w:val="ListParagraph"/>
        <w:numPr>
          <w:ilvl w:val="0"/>
          <w:numId w:val="9"/>
        </w:numPr>
        <w:rPr>
          <w:b/>
        </w:rPr>
      </w:pPr>
      <w:r w:rsidRPr="00E0051F">
        <w:rPr>
          <w:b/>
        </w:rPr>
        <w:t>Biohazard Sharps Containers</w:t>
      </w:r>
      <w:r w:rsidRPr="002E52B2">
        <w:t xml:space="preserve"> shall be available to dispose of sharps waste, including broken glass, needles, blades, etc.</w:t>
      </w:r>
    </w:p>
    <w:p w14:paraId="1F3E09E4" w14:textId="77777777" w:rsidR="00E0051F" w:rsidRPr="00E0051F" w:rsidRDefault="00E0051F" w:rsidP="00E0051F">
      <w:pPr>
        <w:pStyle w:val="ListParagraph"/>
        <w:numPr>
          <w:ilvl w:val="0"/>
          <w:numId w:val="9"/>
        </w:numPr>
        <w:rPr>
          <w:b/>
        </w:rPr>
      </w:pPr>
      <w:r w:rsidRPr="002E52B2">
        <w:t xml:space="preserve">When centrifuging, use aerosol containment devices such as </w:t>
      </w:r>
      <w:r w:rsidRPr="00E0051F">
        <w:rPr>
          <w:b/>
        </w:rPr>
        <w:t>safety cups</w:t>
      </w:r>
      <w:r w:rsidRPr="002E52B2">
        <w:t xml:space="preserve"> that fit in the centrifuge bucket, covers for the centrifuge bucket, heat </w:t>
      </w:r>
      <w:r w:rsidRPr="00E0051F">
        <w:rPr>
          <w:b/>
        </w:rPr>
        <w:t>sealed tubes</w:t>
      </w:r>
      <w:r w:rsidRPr="002E52B2">
        <w:t xml:space="preserve">, or </w:t>
      </w:r>
      <w:r w:rsidRPr="00E0051F">
        <w:rPr>
          <w:b/>
        </w:rPr>
        <w:t>sealed centrifuge rotors</w:t>
      </w:r>
      <w:r w:rsidRPr="002E52B2">
        <w:t xml:space="preserve">.  Rotors should be removed and opened inside a </w:t>
      </w:r>
      <w:smartTag w:uri="urn:schemas-microsoft-com:office:smarttags" w:element="stockticker">
        <w:r w:rsidRPr="002E52B2">
          <w:t>BSC</w:t>
        </w:r>
      </w:smartTag>
      <w:r w:rsidRPr="002E52B2">
        <w:t>.  Centrifuge tubes should be filled and opened in BSC.</w:t>
      </w:r>
    </w:p>
    <w:p w14:paraId="2A0E397C" w14:textId="77777777" w:rsidR="00E0051F" w:rsidRPr="00E0051F" w:rsidRDefault="00E0051F" w:rsidP="00E0051F">
      <w:pPr>
        <w:pStyle w:val="ListParagraph"/>
        <w:numPr>
          <w:ilvl w:val="0"/>
          <w:numId w:val="9"/>
        </w:numPr>
        <w:rPr>
          <w:b/>
        </w:rPr>
      </w:pPr>
      <w:r w:rsidRPr="00E0051F">
        <w:rPr>
          <w:b/>
        </w:rPr>
        <w:t>An in-line HEPA filter</w:t>
      </w:r>
      <w:r w:rsidRPr="002E52B2">
        <w:t xml:space="preserve"> must be used for vacuum aspiration of spent media.</w:t>
      </w:r>
    </w:p>
    <w:p w14:paraId="7EC012B9" w14:textId="77777777" w:rsidR="00E0051F" w:rsidRDefault="00E0051F" w:rsidP="00E0051F">
      <w:pPr>
        <w:rPr>
          <w:rFonts w:asciiTheme="minorHAnsi" w:hAnsiTheme="minorHAnsi" w:cstheme="minorHAnsi"/>
        </w:rPr>
      </w:pPr>
    </w:p>
    <w:p w14:paraId="299B4AC1" w14:textId="77777777" w:rsidR="00E0051F" w:rsidRPr="002E52B2" w:rsidRDefault="00E0051F" w:rsidP="00E0051F">
      <w:pPr>
        <w:pStyle w:val="Heading1"/>
      </w:pPr>
      <w:r>
        <w:t xml:space="preserve">Administrative/ Work Practice Controls </w:t>
      </w:r>
    </w:p>
    <w:p w14:paraId="458F9838" w14:textId="77777777" w:rsidR="00E0051F" w:rsidRPr="002E52B2" w:rsidRDefault="00E0051F" w:rsidP="00E0051F">
      <w:r w:rsidRPr="002E52B2">
        <w:rPr>
          <w:highlight w:val="yellow"/>
        </w:rPr>
        <w:t>[Describe various work practices used to control exposures, some examples are listed below]</w:t>
      </w:r>
    </w:p>
    <w:p w14:paraId="30CF6879" w14:textId="77777777" w:rsidR="00E0051F" w:rsidRPr="002E52B2" w:rsidRDefault="00E0051F" w:rsidP="00E0051F">
      <w:pPr>
        <w:pStyle w:val="ListParagraph"/>
        <w:numPr>
          <w:ilvl w:val="0"/>
          <w:numId w:val="8"/>
        </w:numPr>
      </w:pPr>
      <w:r w:rsidRPr="002E52B2">
        <w:t>Access to the lab shall be restricted while work is in progress, doors shall remain closed during experimentation</w:t>
      </w:r>
    </w:p>
    <w:p w14:paraId="1FE7B26A" w14:textId="77777777" w:rsidR="00E0051F" w:rsidRPr="002E52B2" w:rsidRDefault="00E0051F" w:rsidP="00E0051F">
      <w:pPr>
        <w:pStyle w:val="ListParagraph"/>
        <w:numPr>
          <w:ilvl w:val="0"/>
          <w:numId w:val="8"/>
        </w:numPr>
      </w:pPr>
      <w:r w:rsidRPr="002E52B2">
        <w:t>A sign incorporating the universal biohazard symbol shall be posted at the entrance of the laboratory or tissue culture room where agent is used (see last page)</w:t>
      </w:r>
    </w:p>
    <w:p w14:paraId="16B458CA" w14:textId="77777777" w:rsidR="00E0051F" w:rsidRPr="002E52B2" w:rsidRDefault="00E0051F" w:rsidP="00E0051F">
      <w:pPr>
        <w:pStyle w:val="ListParagraph"/>
        <w:numPr>
          <w:ilvl w:val="0"/>
          <w:numId w:val="8"/>
        </w:numPr>
      </w:pPr>
      <w:r w:rsidRPr="002E52B2">
        <w:t>All lab personnel must be informed of the hazards of agent</w:t>
      </w:r>
    </w:p>
    <w:p w14:paraId="1FBEED6A" w14:textId="77777777" w:rsidR="00E0051F" w:rsidRPr="002E52B2" w:rsidRDefault="00E0051F" w:rsidP="00E0051F">
      <w:pPr>
        <w:pStyle w:val="ListParagraph"/>
        <w:numPr>
          <w:ilvl w:val="0"/>
          <w:numId w:val="8"/>
        </w:numPr>
      </w:pPr>
      <w:r w:rsidRPr="002E52B2">
        <w:t>All lab personnel must be trained in proper handling, use, and disposal prior to working agent</w:t>
      </w:r>
    </w:p>
    <w:p w14:paraId="7AA6BF8A" w14:textId="77777777" w:rsidR="00E0051F" w:rsidRPr="002E52B2" w:rsidRDefault="00E0051F" w:rsidP="00E0051F">
      <w:pPr>
        <w:pStyle w:val="ListParagraph"/>
        <w:numPr>
          <w:ilvl w:val="0"/>
          <w:numId w:val="8"/>
        </w:numPr>
      </w:pPr>
      <w:r w:rsidRPr="002E52B2">
        <w:lastRenderedPageBreak/>
        <w:t xml:space="preserve">All lab personnel are advised to avoid rubbing eyes as a precautionary measure against eye infections </w:t>
      </w:r>
    </w:p>
    <w:p w14:paraId="6A0F0EA3" w14:textId="77777777" w:rsidR="00E0051F" w:rsidRPr="002E52B2" w:rsidRDefault="00E0051F" w:rsidP="00E0051F">
      <w:pPr>
        <w:pStyle w:val="ListParagraph"/>
        <w:numPr>
          <w:ilvl w:val="0"/>
          <w:numId w:val="8"/>
        </w:numPr>
      </w:pPr>
      <w:r w:rsidRPr="002E52B2">
        <w:t>All lab personnel will remove lab coat, discard gloves, and wash hands before exiting the lab</w:t>
      </w:r>
    </w:p>
    <w:p w14:paraId="5EB166A5" w14:textId="77777777" w:rsidR="00E0051F" w:rsidRDefault="00E0051F" w:rsidP="00E0051F">
      <w:pPr>
        <w:rPr>
          <w:rFonts w:asciiTheme="minorHAnsi" w:hAnsiTheme="minorHAnsi" w:cstheme="minorHAnsi"/>
          <w:b/>
        </w:rPr>
      </w:pPr>
    </w:p>
    <w:p w14:paraId="56BBA334" w14:textId="77777777" w:rsidR="00E0051F" w:rsidRPr="002E52B2" w:rsidRDefault="00E0051F" w:rsidP="00E0051F">
      <w:pPr>
        <w:pStyle w:val="Heading1"/>
        <w:rPr>
          <w:rFonts w:asciiTheme="minorHAnsi" w:hAnsiTheme="minorHAnsi" w:cstheme="minorHAnsi"/>
          <w:b w:val="0"/>
          <w:sz w:val="24"/>
          <w:szCs w:val="24"/>
        </w:rPr>
      </w:pPr>
      <w:r>
        <w:t xml:space="preserve">Personal Protective Equipment (PPE) </w:t>
      </w:r>
    </w:p>
    <w:p w14:paraId="7770E4DE" w14:textId="77777777" w:rsidR="00E0051F" w:rsidRPr="002E52B2" w:rsidRDefault="00E0051F" w:rsidP="00E0051F">
      <w:r w:rsidRPr="002E52B2">
        <w:rPr>
          <w:highlight w:val="yellow"/>
        </w:rPr>
        <w:t>[Describe personal protective equipment required to be worn when working with infectious agent, some examples are listed below]</w:t>
      </w:r>
    </w:p>
    <w:p w14:paraId="410916D4" w14:textId="77777777" w:rsidR="00E0051F" w:rsidRPr="002E52B2" w:rsidRDefault="00E0051F" w:rsidP="00E0051F">
      <w:r w:rsidRPr="002E52B2">
        <w:t>Lab coat shall be worn while working in the lab</w:t>
      </w:r>
    </w:p>
    <w:p w14:paraId="14BD985D" w14:textId="77777777" w:rsidR="00E0051F" w:rsidRPr="002E52B2" w:rsidRDefault="00E0051F" w:rsidP="00E0051F">
      <w:r w:rsidRPr="002E52B2">
        <w:t>Safety glasses or goggles shall be worn when handling agent</w:t>
      </w:r>
    </w:p>
    <w:p w14:paraId="488AD6FD" w14:textId="77777777" w:rsidR="00E0051F" w:rsidRPr="002E52B2" w:rsidRDefault="00E0051F" w:rsidP="00E0051F">
      <w:r w:rsidRPr="002E52B2">
        <w:t>Disposable gloves shall be worn while working in the lab</w:t>
      </w:r>
    </w:p>
    <w:p w14:paraId="11669263" w14:textId="77777777" w:rsidR="00E0051F" w:rsidRPr="002E52B2" w:rsidRDefault="00E0051F" w:rsidP="00E0051F">
      <w:r w:rsidRPr="002E52B2">
        <w:t>Respirators are required for aerosol-producing procedures performed outside of a biosafety cabinet.  Contact the US&amp;A office at X6339 for fit-testing prior to use of respirators.</w:t>
      </w:r>
    </w:p>
    <w:p w14:paraId="270A97B7" w14:textId="77777777" w:rsidR="00E0051F" w:rsidRDefault="00E0051F" w:rsidP="00E0051F">
      <w:pPr>
        <w:rPr>
          <w:rFonts w:asciiTheme="minorHAnsi" w:hAnsiTheme="minorHAnsi" w:cstheme="minorHAnsi"/>
          <w:b/>
        </w:rPr>
      </w:pPr>
    </w:p>
    <w:p w14:paraId="5C6B005A" w14:textId="77777777" w:rsidR="00E0051F" w:rsidRDefault="00E0051F" w:rsidP="00E0051F">
      <w:pPr>
        <w:pStyle w:val="Heading1"/>
      </w:pPr>
      <w:r>
        <w:t xml:space="preserve">Disinfection </w:t>
      </w:r>
    </w:p>
    <w:p w14:paraId="0FF9515E" w14:textId="77777777" w:rsidR="00E0051F" w:rsidRPr="002E52B2" w:rsidRDefault="00E0051F" w:rsidP="00E0051F">
      <w:pPr>
        <w:rPr>
          <w:noProof/>
        </w:rPr>
      </w:pPr>
      <w:r w:rsidRPr="002E52B2">
        <w:rPr>
          <w:noProof/>
          <w:highlight w:val="yellow"/>
        </w:rPr>
        <w:t>Describe the methods of disinfecting the agent</w:t>
      </w:r>
      <w:r>
        <w:rPr>
          <w:noProof/>
        </w:rPr>
        <w:t>.</w:t>
      </w:r>
    </w:p>
    <w:p w14:paraId="6AB3405D" w14:textId="77777777" w:rsidR="00E0051F" w:rsidRDefault="00E0051F" w:rsidP="00E0051F"/>
    <w:p w14:paraId="79B918FB" w14:textId="77777777" w:rsidR="00E0051F" w:rsidRPr="002E52B2" w:rsidRDefault="00E0051F" w:rsidP="00E0051F">
      <w:pPr>
        <w:pStyle w:val="Heading1"/>
      </w:pPr>
      <w:r>
        <w:t xml:space="preserve">Disposal </w:t>
      </w:r>
    </w:p>
    <w:p w14:paraId="4D005649" w14:textId="77777777" w:rsidR="00E0051F" w:rsidRPr="002E52B2" w:rsidRDefault="00E0051F" w:rsidP="00E0051F">
      <w:pPr>
        <w:rPr>
          <w:noProof/>
        </w:rPr>
      </w:pPr>
      <w:r w:rsidRPr="002E52B2">
        <w:rPr>
          <w:noProof/>
          <w:highlight w:val="yellow"/>
        </w:rPr>
        <w:t>[Describe how the agent will be disposed]</w:t>
      </w:r>
    </w:p>
    <w:p w14:paraId="20FB0729" w14:textId="77777777" w:rsidR="00E0051F" w:rsidRDefault="00E0051F" w:rsidP="00E0051F">
      <w:pPr>
        <w:rPr>
          <w:noProof/>
        </w:rPr>
      </w:pPr>
    </w:p>
    <w:p w14:paraId="594E8529" w14:textId="77777777" w:rsidR="00E0051F" w:rsidRPr="002E52B2" w:rsidRDefault="00E0051F" w:rsidP="00E0051F">
      <w:pPr>
        <w:pStyle w:val="Heading1"/>
        <w:rPr>
          <w:noProof/>
          <w:sz w:val="24"/>
          <w:szCs w:val="24"/>
        </w:rPr>
      </w:pPr>
      <w:r>
        <w:rPr>
          <w:noProof/>
        </w:rPr>
        <w:t>Accidental Spill</w:t>
      </w:r>
    </w:p>
    <w:p w14:paraId="34576ADC" w14:textId="77777777" w:rsidR="00E0051F" w:rsidRPr="002E52B2" w:rsidRDefault="00E0051F" w:rsidP="00E0051F">
      <w:pPr>
        <w:rPr>
          <w:noProof/>
        </w:rPr>
      </w:pPr>
      <w:r w:rsidRPr="002E52B2">
        <w:rPr>
          <w:noProof/>
          <w:highlight w:val="yellow"/>
        </w:rPr>
        <w:t>[Describe spill procedures; standard methods are listed below]</w:t>
      </w:r>
    </w:p>
    <w:p w14:paraId="18AB4228" w14:textId="77777777" w:rsidR="00E0051F" w:rsidRPr="002E52B2" w:rsidRDefault="00E0051F" w:rsidP="00E0051F">
      <w:pPr>
        <w:rPr>
          <w:noProof/>
        </w:rPr>
      </w:pPr>
      <w:r w:rsidRPr="002E52B2">
        <w:rPr>
          <w:noProof/>
        </w:rPr>
        <w:t>In case of spill inside of biosafety cabinet:</w:t>
      </w:r>
    </w:p>
    <w:p w14:paraId="7D15AFE6" w14:textId="77777777" w:rsidR="00E0051F" w:rsidRPr="002E52B2" w:rsidRDefault="00E0051F" w:rsidP="00E0051F">
      <w:pPr>
        <w:pStyle w:val="ListParagraph"/>
        <w:numPr>
          <w:ilvl w:val="0"/>
          <w:numId w:val="10"/>
        </w:numPr>
        <w:rPr>
          <w:noProof/>
        </w:rPr>
      </w:pPr>
      <w:r w:rsidRPr="002E52B2">
        <w:rPr>
          <w:noProof/>
        </w:rPr>
        <w:t>Lower sash and let biosafety cabinet continue to run (at least 5 minutes) in order to contain aerosols</w:t>
      </w:r>
    </w:p>
    <w:p w14:paraId="440A13AC" w14:textId="77777777" w:rsidR="00E0051F" w:rsidRPr="002E52B2" w:rsidRDefault="00E0051F" w:rsidP="00E0051F">
      <w:pPr>
        <w:pStyle w:val="ListParagraph"/>
        <w:numPr>
          <w:ilvl w:val="0"/>
          <w:numId w:val="10"/>
        </w:numPr>
        <w:rPr>
          <w:noProof/>
        </w:rPr>
      </w:pPr>
      <w:r w:rsidRPr="002E52B2">
        <w:rPr>
          <w:noProof/>
        </w:rPr>
        <w:t>Immediately notify others around you</w:t>
      </w:r>
    </w:p>
    <w:p w14:paraId="51A196E8" w14:textId="77777777" w:rsidR="00E0051F" w:rsidRPr="002E52B2" w:rsidRDefault="00E0051F" w:rsidP="00E0051F">
      <w:pPr>
        <w:pStyle w:val="ListParagraph"/>
        <w:numPr>
          <w:ilvl w:val="0"/>
          <w:numId w:val="10"/>
        </w:numPr>
        <w:rPr>
          <w:noProof/>
        </w:rPr>
      </w:pPr>
      <w:r w:rsidRPr="002E52B2">
        <w:rPr>
          <w:noProof/>
        </w:rPr>
        <w:t>Contaminated personal protective equipment(</w:t>
      </w:r>
      <w:smartTag w:uri="urn:schemas-microsoft-com:office:smarttags" w:element="stockticker">
        <w:r w:rsidRPr="002E52B2">
          <w:rPr>
            <w:noProof/>
          </w:rPr>
          <w:t>PPE</w:t>
        </w:r>
      </w:smartTag>
      <w:r w:rsidRPr="002E52B2">
        <w:rPr>
          <w:noProof/>
        </w:rPr>
        <w:t>), such as gloves, labcoat, and safety glasses, should be removed and disposed of as biohazardous waste or set aside for disinfection</w:t>
      </w:r>
    </w:p>
    <w:p w14:paraId="3F2731ED" w14:textId="77777777" w:rsidR="00E0051F" w:rsidRPr="002E52B2" w:rsidRDefault="00E0051F" w:rsidP="00E0051F">
      <w:pPr>
        <w:rPr>
          <w:noProof/>
        </w:rPr>
      </w:pPr>
      <w:r w:rsidRPr="002E52B2">
        <w:rPr>
          <w:noProof/>
        </w:rPr>
        <w:t>For exposures/contamination, see “Personnel Contamination/Exposure Response” guidelines below</w:t>
      </w:r>
    </w:p>
    <w:p w14:paraId="5DB31D4C" w14:textId="77777777" w:rsidR="00E0051F" w:rsidRPr="002E52B2" w:rsidRDefault="00E0051F" w:rsidP="00E0051F">
      <w:pPr>
        <w:pStyle w:val="ListParagraph"/>
        <w:numPr>
          <w:ilvl w:val="0"/>
          <w:numId w:val="12"/>
        </w:numPr>
        <w:rPr>
          <w:noProof/>
        </w:rPr>
      </w:pPr>
      <w:r w:rsidRPr="002E52B2">
        <w:rPr>
          <w:noProof/>
        </w:rPr>
        <w:t xml:space="preserve">Don appropriate </w:t>
      </w:r>
      <w:smartTag w:uri="urn:schemas-microsoft-com:office:smarttags" w:element="stockticker">
        <w:r w:rsidRPr="002E52B2">
          <w:rPr>
            <w:noProof/>
          </w:rPr>
          <w:t>PPE</w:t>
        </w:r>
      </w:smartTag>
      <w:r w:rsidRPr="002E52B2">
        <w:rPr>
          <w:noProof/>
        </w:rPr>
        <w:t xml:space="preserve"> if not already wearing </w:t>
      </w:r>
    </w:p>
    <w:p w14:paraId="3B77E266" w14:textId="77777777" w:rsidR="00E0051F" w:rsidRPr="002E52B2" w:rsidRDefault="00E0051F" w:rsidP="00E0051F">
      <w:pPr>
        <w:pStyle w:val="ListParagraph"/>
        <w:numPr>
          <w:ilvl w:val="0"/>
          <w:numId w:val="12"/>
        </w:numPr>
        <w:rPr>
          <w:noProof/>
        </w:rPr>
      </w:pPr>
      <w:r w:rsidRPr="002E52B2">
        <w:rPr>
          <w:noProof/>
        </w:rPr>
        <w:t>Use forceps to remove any broken glass or other sharp items; sharps should be placed into biohazard sharps containers</w:t>
      </w:r>
    </w:p>
    <w:p w14:paraId="01352B37" w14:textId="77777777" w:rsidR="00E0051F" w:rsidRPr="002E52B2" w:rsidRDefault="00E0051F" w:rsidP="00E0051F">
      <w:pPr>
        <w:pStyle w:val="ListParagraph"/>
        <w:numPr>
          <w:ilvl w:val="0"/>
          <w:numId w:val="12"/>
        </w:numPr>
        <w:rPr>
          <w:noProof/>
        </w:rPr>
      </w:pPr>
      <w:r w:rsidRPr="002E52B2">
        <w:rPr>
          <w:noProof/>
        </w:rPr>
        <w:t>Cover the spill with paper towels or other absorbent materials</w:t>
      </w:r>
    </w:p>
    <w:p w14:paraId="6FC78D62" w14:textId="77777777" w:rsidR="00E0051F" w:rsidRPr="002E52B2" w:rsidRDefault="00E0051F" w:rsidP="00E0051F">
      <w:pPr>
        <w:pStyle w:val="ListParagraph"/>
        <w:numPr>
          <w:ilvl w:val="0"/>
          <w:numId w:val="12"/>
        </w:numPr>
        <w:rPr>
          <w:noProof/>
        </w:rPr>
      </w:pPr>
      <w:r w:rsidRPr="002E52B2">
        <w:rPr>
          <w:noProof/>
        </w:rPr>
        <w:t>Apply 10% bleach directly around and onto the paper towels covering the spill</w:t>
      </w:r>
    </w:p>
    <w:p w14:paraId="5587CF7A" w14:textId="77777777" w:rsidR="00E0051F" w:rsidRPr="002E52B2" w:rsidRDefault="00E0051F" w:rsidP="00E0051F">
      <w:pPr>
        <w:pStyle w:val="ListParagraph"/>
        <w:numPr>
          <w:ilvl w:val="0"/>
          <w:numId w:val="12"/>
        </w:numPr>
        <w:rPr>
          <w:noProof/>
        </w:rPr>
      </w:pPr>
      <w:r w:rsidRPr="002E52B2">
        <w:rPr>
          <w:noProof/>
        </w:rPr>
        <w:t>Allow 15 minute contact time before cleaning, starting at the perimeter and working inwards towards the center</w:t>
      </w:r>
    </w:p>
    <w:p w14:paraId="562F6FD5" w14:textId="77777777" w:rsidR="00E0051F" w:rsidRPr="002E52B2" w:rsidRDefault="00E0051F" w:rsidP="00E0051F">
      <w:pPr>
        <w:pStyle w:val="ListParagraph"/>
        <w:numPr>
          <w:ilvl w:val="0"/>
          <w:numId w:val="12"/>
        </w:numPr>
        <w:rPr>
          <w:noProof/>
        </w:rPr>
      </w:pPr>
      <w:r w:rsidRPr="002E52B2">
        <w:rPr>
          <w:noProof/>
        </w:rPr>
        <w:t>Dispose of materials into biohazard bins</w:t>
      </w:r>
    </w:p>
    <w:p w14:paraId="74E22986" w14:textId="77777777" w:rsidR="00E0051F" w:rsidRPr="00E0051F" w:rsidRDefault="00E0051F" w:rsidP="00E0051F">
      <w:pPr>
        <w:pStyle w:val="ListParagraph"/>
        <w:numPr>
          <w:ilvl w:val="0"/>
          <w:numId w:val="12"/>
        </w:numPr>
        <w:rPr>
          <w:rFonts w:asciiTheme="minorHAnsi" w:hAnsiTheme="minorHAnsi" w:cstheme="minorHAnsi"/>
          <w:noProof/>
        </w:rPr>
      </w:pPr>
      <w:r w:rsidRPr="00E0051F">
        <w:rPr>
          <w:rFonts w:asciiTheme="minorHAnsi" w:hAnsiTheme="minorHAnsi" w:cstheme="minorHAnsi"/>
          <w:noProof/>
        </w:rPr>
        <w:t>Disinfect all surfaces of the biosafety cabinet with freshly prepared 10% bleach with a 15 minute contact time, followed by a wipedown with 70% ethanol to reduce corrosion</w:t>
      </w:r>
    </w:p>
    <w:p w14:paraId="235FF025" w14:textId="77777777" w:rsidR="00E0051F" w:rsidRPr="00E0051F" w:rsidRDefault="00E0051F" w:rsidP="00E0051F">
      <w:pPr>
        <w:pStyle w:val="ListParagraph"/>
        <w:numPr>
          <w:ilvl w:val="0"/>
          <w:numId w:val="12"/>
        </w:numPr>
        <w:rPr>
          <w:rFonts w:asciiTheme="minorHAnsi" w:hAnsiTheme="minorHAnsi" w:cstheme="minorHAnsi"/>
          <w:noProof/>
        </w:rPr>
      </w:pPr>
      <w:r w:rsidRPr="00E0051F">
        <w:rPr>
          <w:rFonts w:asciiTheme="minorHAnsi" w:hAnsiTheme="minorHAnsi" w:cstheme="minorHAnsi"/>
          <w:noProof/>
        </w:rPr>
        <w:t>Allow biosafety cabinet to run for at least 10 minutes before resuming work or turning off</w:t>
      </w:r>
    </w:p>
    <w:p w14:paraId="328C75A9" w14:textId="77777777" w:rsidR="00E0051F" w:rsidRPr="00E0051F" w:rsidRDefault="00E0051F" w:rsidP="00E0051F">
      <w:pPr>
        <w:pStyle w:val="ListParagraph"/>
        <w:numPr>
          <w:ilvl w:val="0"/>
          <w:numId w:val="12"/>
        </w:numPr>
        <w:rPr>
          <w:rFonts w:asciiTheme="minorHAnsi" w:hAnsiTheme="minorHAnsi" w:cstheme="minorHAnsi"/>
          <w:noProof/>
        </w:rPr>
      </w:pPr>
      <w:r w:rsidRPr="00E0051F">
        <w:rPr>
          <w:rFonts w:asciiTheme="minorHAnsi" w:hAnsiTheme="minorHAnsi" w:cstheme="minorHAnsi"/>
          <w:noProof/>
        </w:rPr>
        <w:lastRenderedPageBreak/>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14:paraId="518AB367" w14:textId="77777777" w:rsidR="00E0051F" w:rsidRPr="002E52B2" w:rsidRDefault="00E0051F" w:rsidP="00E0051F">
      <w:pPr>
        <w:rPr>
          <w:rFonts w:asciiTheme="minorHAnsi" w:hAnsiTheme="minorHAnsi" w:cstheme="minorHAnsi"/>
        </w:rPr>
      </w:pPr>
      <w:r w:rsidRPr="002E52B2">
        <w:rPr>
          <w:rFonts w:asciiTheme="minorHAnsi" w:hAnsiTheme="minorHAnsi" w:cstheme="minorHAnsi"/>
        </w:rPr>
        <w:t>In case of spill in lab (outside of biosafety cabinet):</w:t>
      </w:r>
    </w:p>
    <w:p w14:paraId="51115C8B"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Immediately notify others around you</w:t>
      </w:r>
    </w:p>
    <w:p w14:paraId="22183071"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Contaminated personal protective equipment(</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such as gloves, labcoat, and safety glasses, should be removed and disposed of as biohazardous waste or set aside for disinfection</w:t>
      </w:r>
    </w:p>
    <w:p w14:paraId="150720C4"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For exposures/contamination, see “Personnel Contamination/Exposure Response” guidelines below</w:t>
      </w:r>
    </w:p>
    <w:p w14:paraId="4D80BE24"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Leave the room and restrict access for 30 minutes to allow aerosols to settle</w:t>
      </w:r>
    </w:p>
    <w:p w14:paraId="5F0B5B18"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 xml:space="preserve">Enter room wearing appropriate </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xml:space="preserve"> </w:t>
      </w:r>
    </w:p>
    <w:p w14:paraId="51B296C3"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Use forceps to remove any broken glass or other sharp items; sharps should be placed into biohazard sharps containers</w:t>
      </w:r>
    </w:p>
    <w:p w14:paraId="4B4E9805"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Cover the spill with paper towels or other absorbent materials</w:t>
      </w:r>
    </w:p>
    <w:p w14:paraId="212AE836"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Apply 10% bleach directly around and onto the paper towels covering the spill</w:t>
      </w:r>
    </w:p>
    <w:p w14:paraId="061B24C8"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Allow 15 minute contact time before cleaning, starting at the perimeter and working inwards towards the center</w:t>
      </w:r>
    </w:p>
    <w:p w14:paraId="5A5EB2DE" w14:textId="77777777" w:rsidR="00E0051F" w:rsidRPr="002E52B2" w:rsidRDefault="00E0051F" w:rsidP="00E0051F">
      <w:pPr>
        <w:numPr>
          <w:ilvl w:val="0"/>
          <w:numId w:val="7"/>
        </w:numPr>
        <w:rPr>
          <w:rFonts w:asciiTheme="minorHAnsi" w:hAnsiTheme="minorHAnsi" w:cstheme="minorHAnsi"/>
          <w:noProof/>
        </w:rPr>
      </w:pPr>
      <w:r w:rsidRPr="002E52B2">
        <w:rPr>
          <w:rFonts w:asciiTheme="minorHAnsi" w:hAnsiTheme="minorHAnsi" w:cstheme="minorHAnsi"/>
          <w:noProof/>
        </w:rPr>
        <w:t>Dispose of materials into biohazard bins</w:t>
      </w:r>
    </w:p>
    <w:p w14:paraId="7E00E0E9" w14:textId="77777777" w:rsidR="00E0051F" w:rsidRDefault="00E0051F" w:rsidP="00E0051F">
      <w:pPr>
        <w:numPr>
          <w:ilvl w:val="0"/>
          <w:numId w:val="7"/>
        </w:numPr>
        <w:rPr>
          <w:rFonts w:asciiTheme="minorHAnsi" w:hAnsiTheme="minorHAnsi" w:cstheme="minorHAnsi"/>
        </w:rPr>
      </w:pPr>
      <w:r w:rsidRPr="00E0051F">
        <w:rPr>
          <w:rFonts w:asciiTheme="minorHAnsi" w:hAnsiTheme="minorHAnsi" w:cstheme="minorHAnsi"/>
          <w:noProof/>
        </w:rPr>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14:paraId="02C14AED" w14:textId="77777777" w:rsidR="00E0051F" w:rsidRDefault="00E0051F" w:rsidP="00E0051F">
      <w:pPr>
        <w:rPr>
          <w:rFonts w:asciiTheme="minorHAnsi" w:hAnsiTheme="minorHAnsi" w:cstheme="minorHAnsi"/>
        </w:rPr>
      </w:pPr>
    </w:p>
    <w:p w14:paraId="4C641860" w14:textId="77777777" w:rsidR="00E0051F" w:rsidRPr="00E0051F" w:rsidRDefault="00E0051F" w:rsidP="00E0051F">
      <w:pPr>
        <w:pStyle w:val="Heading1"/>
        <w:rPr>
          <w:sz w:val="24"/>
          <w:szCs w:val="24"/>
        </w:rPr>
      </w:pPr>
      <w:r>
        <w:t xml:space="preserve">Exposure Response </w:t>
      </w:r>
    </w:p>
    <w:p w14:paraId="3707F026" w14:textId="77777777" w:rsidR="00E0051F" w:rsidRPr="002E52B2" w:rsidRDefault="00E0051F" w:rsidP="00E0051F">
      <w:pPr>
        <w:rPr>
          <w:rFonts w:asciiTheme="minorHAnsi" w:hAnsiTheme="minorHAnsi" w:cstheme="minorHAnsi"/>
          <w:noProof/>
        </w:rPr>
      </w:pPr>
      <w:r w:rsidRPr="002E52B2">
        <w:rPr>
          <w:rFonts w:asciiTheme="minorHAnsi" w:hAnsiTheme="minorHAnsi" w:cstheme="minorHAnsi"/>
          <w:noProof/>
          <w:highlight w:val="yellow"/>
        </w:rPr>
        <w:t>[Describe the steps to take in the event of an exposure; standard procedures are listed below]</w:t>
      </w:r>
    </w:p>
    <w:p w14:paraId="4694A10B" w14:textId="77777777" w:rsidR="00E0051F" w:rsidRPr="002E52B2" w:rsidRDefault="00E0051F" w:rsidP="00E0051F">
      <w:pPr>
        <w:rPr>
          <w:rFonts w:asciiTheme="minorHAnsi" w:hAnsiTheme="minorHAnsi" w:cstheme="minorHAnsi"/>
          <w:noProof/>
        </w:rPr>
      </w:pPr>
      <w:r w:rsidRPr="002E52B2">
        <w:rPr>
          <w:rFonts w:asciiTheme="minorHAnsi" w:hAnsiTheme="minorHAnsi" w:cstheme="minorHAnsi"/>
          <w:noProof/>
        </w:rPr>
        <w:t>In the event of an exposure, take the following precautions:</w:t>
      </w:r>
    </w:p>
    <w:p w14:paraId="4EF30886" w14:textId="77777777" w:rsidR="00E0051F" w:rsidRPr="002E52B2" w:rsidRDefault="00E0051F" w:rsidP="00E0051F">
      <w:pPr>
        <w:numPr>
          <w:ilvl w:val="0"/>
          <w:numId w:val="3"/>
        </w:numPr>
        <w:rPr>
          <w:rFonts w:asciiTheme="minorHAnsi" w:hAnsiTheme="minorHAnsi" w:cstheme="minorHAnsi"/>
          <w:noProof/>
        </w:rPr>
      </w:pPr>
      <w:r w:rsidRPr="002E52B2">
        <w:rPr>
          <w:rFonts w:asciiTheme="minorHAnsi" w:hAnsiTheme="minorHAnsi" w:cstheme="minorHAnsi"/>
          <w:noProof/>
        </w:rPr>
        <w:t>Remove any contaminated clothing</w:t>
      </w:r>
    </w:p>
    <w:p w14:paraId="5C9ADB3D" w14:textId="77777777" w:rsidR="00E0051F" w:rsidRPr="002E52B2" w:rsidRDefault="00E0051F" w:rsidP="00E0051F">
      <w:pPr>
        <w:numPr>
          <w:ilvl w:val="0"/>
          <w:numId w:val="3"/>
        </w:numPr>
        <w:rPr>
          <w:rFonts w:asciiTheme="minorHAnsi" w:hAnsiTheme="minorHAnsi" w:cstheme="minorHAnsi"/>
          <w:noProof/>
        </w:rPr>
      </w:pPr>
      <w:r w:rsidRPr="002E52B2">
        <w:rPr>
          <w:rFonts w:asciiTheme="minorHAnsi" w:hAnsiTheme="minorHAnsi" w:cstheme="minorHAnsi"/>
          <w:noProof/>
        </w:rPr>
        <w:t>Wash all affected areas; for eye exposures, rinse for 15 minutes in eyewash or flush area with water, for needle-stick or other sharps exposure, wash wound area with soap and water for 15 minutes</w:t>
      </w:r>
    </w:p>
    <w:p w14:paraId="3BD995D7" w14:textId="77777777" w:rsidR="00E0051F" w:rsidRPr="00E0051F" w:rsidRDefault="00E0051F" w:rsidP="00E0051F">
      <w:pPr>
        <w:numPr>
          <w:ilvl w:val="0"/>
          <w:numId w:val="3"/>
        </w:numPr>
        <w:rPr>
          <w:rFonts w:asciiTheme="minorHAnsi" w:hAnsiTheme="minorHAnsi" w:cstheme="minorHAnsi"/>
          <w:noProof/>
        </w:rPr>
      </w:pPr>
      <w:r w:rsidRPr="002E52B2">
        <w:rPr>
          <w:rFonts w:asciiTheme="minorHAnsi" w:hAnsiTheme="minorHAnsi" w:cstheme="minorHAnsi"/>
          <w:noProof/>
        </w:rPr>
        <w:t>Report the exposure to your supervisor immediately</w:t>
      </w:r>
    </w:p>
    <w:p w14:paraId="25563B6A" w14:textId="77777777" w:rsidR="00E0051F" w:rsidRDefault="00E0051F" w:rsidP="00E0051F">
      <w:pPr>
        <w:rPr>
          <w:rFonts w:asciiTheme="minorHAnsi" w:hAnsiTheme="minorHAnsi" w:cstheme="minorHAnsi"/>
          <w:noProof/>
        </w:rPr>
      </w:pPr>
    </w:p>
    <w:p w14:paraId="783210F8" w14:textId="77777777" w:rsidR="00E0051F" w:rsidRPr="002E52B2" w:rsidRDefault="00E0051F" w:rsidP="00E0051F">
      <w:pPr>
        <w:pStyle w:val="Heading1"/>
        <w:rPr>
          <w:noProof/>
          <w:sz w:val="24"/>
          <w:szCs w:val="24"/>
        </w:rPr>
      </w:pPr>
      <w:r>
        <w:rPr>
          <w:noProof/>
        </w:rPr>
        <w:t xml:space="preserve">Special Practices for Animal Injections </w:t>
      </w:r>
    </w:p>
    <w:p w14:paraId="33C1F487" w14:textId="77777777" w:rsidR="00E0051F" w:rsidRPr="002E52B2" w:rsidRDefault="00E0051F" w:rsidP="00E0051F">
      <w:r w:rsidRPr="00E0051F">
        <w:rPr>
          <w:highlight w:val="yellow"/>
        </w:rPr>
        <w:t>[Describe special practices for handling animals exposed to infectious agent; standard procedures are described below]</w:t>
      </w:r>
    </w:p>
    <w:p w14:paraId="32CEB164" w14:textId="77777777" w:rsidR="00E0051F" w:rsidRPr="002E52B2" w:rsidRDefault="00E0051F" w:rsidP="00E0051F">
      <w:pPr>
        <w:pStyle w:val="ListParagraph"/>
        <w:numPr>
          <w:ilvl w:val="0"/>
          <w:numId w:val="13"/>
        </w:numPr>
      </w:pPr>
      <w:r w:rsidRPr="00E0051F">
        <w:rPr>
          <w:b/>
        </w:rPr>
        <w:t xml:space="preserve">Facility:  </w:t>
      </w:r>
      <w:r w:rsidRPr="002E52B2">
        <w:t xml:space="preserve">When animals are infected with agent, the Animal Biosafety Level of the project will generally be assigned to </w:t>
      </w:r>
      <w:r w:rsidRPr="00E0051F">
        <w:rPr>
          <w:highlight w:val="yellow"/>
        </w:rPr>
        <w:t>ABSL-2</w:t>
      </w:r>
      <w:r w:rsidRPr="002E52B2">
        <w:t>.  This requires Biosafety Level-2 practice and facilities for procedures involving agent.</w:t>
      </w:r>
    </w:p>
    <w:p w14:paraId="3E7814B5" w14:textId="77777777" w:rsidR="00E0051F" w:rsidRPr="002E52B2" w:rsidRDefault="00E0051F" w:rsidP="00E0051F">
      <w:pPr>
        <w:pStyle w:val="ListParagraph"/>
        <w:numPr>
          <w:ilvl w:val="0"/>
          <w:numId w:val="13"/>
        </w:numPr>
      </w:pPr>
      <w:r w:rsidRPr="00E0051F">
        <w:rPr>
          <w:b/>
        </w:rPr>
        <w:t xml:space="preserve">Signage:  </w:t>
      </w:r>
      <w:r w:rsidRPr="002E52B2">
        <w:t>Attached door sign must be posted on the door leading into the housing or procedure room.  Cages must be labeled with the biohazard cage card label with agent identification and injection date upon injection of agent.  Signage/labels must remain in place for a minimum of 1 week after the date of injection/exposure.</w:t>
      </w:r>
    </w:p>
    <w:p w14:paraId="1FBF3341" w14:textId="77777777" w:rsidR="00E0051F" w:rsidRPr="002E52B2" w:rsidRDefault="00E0051F" w:rsidP="00E0051F">
      <w:pPr>
        <w:pStyle w:val="ListParagraph"/>
        <w:numPr>
          <w:ilvl w:val="0"/>
          <w:numId w:val="13"/>
        </w:numPr>
      </w:pPr>
      <w:r w:rsidRPr="00E0051F">
        <w:rPr>
          <w:b/>
        </w:rPr>
        <w:t xml:space="preserve">Animal Excretion:  </w:t>
      </w:r>
      <w:r w:rsidRPr="002E52B2">
        <w:t>Infected animals my excrete agent</w:t>
      </w:r>
      <w:proofErr w:type="gramStart"/>
      <w:r w:rsidRPr="002E52B2">
        <w:t xml:space="preserve">.  </w:t>
      </w:r>
      <w:proofErr w:type="gramEnd"/>
      <w:r w:rsidRPr="002E52B2">
        <w:t xml:space="preserve">Precaution must be taken not to create aerosols when emptying animal waste material and when washing down cages, or cleaning the room with pressure hoses.  Surfaces that may be contaminated will be </w:t>
      </w:r>
      <w:r w:rsidRPr="002E52B2">
        <w:lastRenderedPageBreak/>
        <w:t>decontaminated ASAP with bleach solution.  This practice must be followed for one full week after infection.</w:t>
      </w:r>
    </w:p>
    <w:p w14:paraId="051E13BE" w14:textId="77777777" w:rsidR="00E0051F" w:rsidRPr="002E52B2" w:rsidRDefault="00E0051F" w:rsidP="00E0051F">
      <w:pPr>
        <w:pStyle w:val="ListParagraph"/>
        <w:numPr>
          <w:ilvl w:val="0"/>
          <w:numId w:val="13"/>
        </w:numPr>
      </w:pPr>
      <w:r w:rsidRPr="00E0051F">
        <w:rPr>
          <w:b/>
        </w:rPr>
        <w:t xml:space="preserve">Cage Change:  </w:t>
      </w:r>
      <w:r w:rsidRPr="002E52B2">
        <w:t>Use a certified Class II biosafety cabinet when moving animal from dirty to clean cages.  If multiple cages are being changed in the same biosafety cabinet, cages with animals infected with the agent should be changed last.  Spray the inside surfaces of each cage with bleach solution and leave the cages in the biosafety cabinet for 15 minutes before returning them to the cage washing facility.  Decontaminate the biosafety cabinet immediate after removing the contaminated cages with bleach solution.</w:t>
      </w:r>
    </w:p>
    <w:p w14:paraId="6DE80C4E" w14:textId="77777777" w:rsidR="00E0051F" w:rsidRPr="00E0051F" w:rsidRDefault="00E0051F" w:rsidP="00E0051F">
      <w:pPr>
        <w:pStyle w:val="ListParagraph"/>
        <w:numPr>
          <w:ilvl w:val="0"/>
          <w:numId w:val="13"/>
        </w:numPr>
      </w:pPr>
      <w:r w:rsidRPr="00E0051F">
        <w:rPr>
          <w:b/>
        </w:rPr>
        <w:t>Bedding:</w:t>
      </w:r>
      <w:r w:rsidRPr="00E0051F">
        <w:t xml:space="preserve">  A biosafety cabinet or negative airflow cage changing station should be used when disposing bedding into biohazard red bag.  The red biohazard bag must be sealed and placed into the biohazard container.</w:t>
      </w:r>
    </w:p>
    <w:p w14:paraId="7A2CF395" w14:textId="77777777" w:rsidR="00E0051F" w:rsidRPr="002E52B2" w:rsidRDefault="00E0051F" w:rsidP="00E0051F">
      <w:pPr>
        <w:pStyle w:val="ListParagraph"/>
        <w:numPr>
          <w:ilvl w:val="0"/>
          <w:numId w:val="13"/>
        </w:numPr>
      </w:pPr>
      <w:r w:rsidRPr="00E0051F">
        <w:rPr>
          <w:b/>
        </w:rPr>
        <w:t>Animal Carcass:</w:t>
      </w:r>
      <w:r w:rsidRPr="002E52B2">
        <w:t xml:space="preserve"> Infected carcasses should be placed in red biohazard bag and stored in designated for biohazardous carcass disposal.  </w:t>
      </w:r>
    </w:p>
    <w:p w14:paraId="2989A706" w14:textId="77777777" w:rsidR="003A073D" w:rsidRDefault="003A073D" w:rsidP="00E0051F">
      <w:pPr>
        <w:rPr>
          <w:b/>
        </w:rPr>
      </w:pPr>
    </w:p>
    <w:p w14:paraId="20D94974" w14:textId="77777777" w:rsidR="00E0051F" w:rsidRPr="00E0051F" w:rsidRDefault="00E0051F" w:rsidP="00E0051F">
      <w:r w:rsidRPr="00E0051F">
        <w:rPr>
          <w:rFonts w:asciiTheme="minorHAnsi" w:hAnsiTheme="minorHAnsi" w:cstheme="minorHAnsi"/>
          <w:b/>
          <w:bCs/>
          <w:highlight w:val="yellow"/>
        </w:rPr>
        <w:t>[General Door sign to be placed on animal room where infected animals are housed; fill in applicable information and coordinate with ARC Manager and Campus Veterinarian]</w:t>
      </w:r>
    </w:p>
    <w:p w14:paraId="4AE3AA6D" w14:textId="77777777" w:rsidR="003A073D" w:rsidRDefault="003A073D">
      <w:pPr>
        <w:spacing w:after="160" w:line="259" w:lineRule="auto"/>
        <w:rPr>
          <w:rFonts w:asciiTheme="minorHAnsi" w:hAnsiTheme="minorHAnsi" w:cstheme="minorHAnsi"/>
          <w:b/>
          <w:bCs/>
        </w:rPr>
      </w:pPr>
      <w:r>
        <w:rPr>
          <w:rFonts w:asciiTheme="minorHAnsi" w:hAnsiTheme="minorHAnsi" w:cstheme="minorHAnsi"/>
          <w:b/>
          <w:bCs/>
        </w:rPr>
        <w:br w:type="page"/>
      </w:r>
    </w:p>
    <w:p w14:paraId="1B0DF5C9" w14:textId="77777777" w:rsidR="00E0051F" w:rsidRDefault="00E0051F" w:rsidP="00E0051F">
      <w:pPr>
        <w:jc w:val="center"/>
        <w:rPr>
          <w:rFonts w:asciiTheme="minorHAnsi" w:hAnsiTheme="minorHAnsi" w:cstheme="minorHAnsi"/>
          <w:b/>
          <w:bCs/>
        </w:rPr>
      </w:pPr>
    </w:p>
    <w:p w14:paraId="019ADFDD" w14:textId="77777777" w:rsidR="00E0051F" w:rsidRDefault="00E0051F" w:rsidP="00E0051F">
      <w:pPr>
        <w:jc w:val="center"/>
      </w:pPr>
      <w:r w:rsidRPr="004514BE">
        <w:rPr>
          <w:noProof/>
          <w:lang w:eastAsia="en-US"/>
        </w:rPr>
        <w:drawing>
          <wp:inline distT="0" distB="0" distL="0" distR="0" wp14:anchorId="06EC54BD" wp14:editId="337B7B4D">
            <wp:extent cx="2185987" cy="2185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120" cy="2189120"/>
                    </a:xfrm>
                    <a:prstGeom prst="rect">
                      <a:avLst/>
                    </a:prstGeom>
                    <a:noFill/>
                    <a:ln>
                      <a:noFill/>
                    </a:ln>
                  </pic:spPr>
                </pic:pic>
              </a:graphicData>
            </a:graphic>
          </wp:inline>
        </w:drawing>
      </w:r>
    </w:p>
    <w:p w14:paraId="2D8ACB79" w14:textId="77777777" w:rsidR="00E0051F" w:rsidRPr="005F2D4B" w:rsidRDefault="00E0051F" w:rsidP="00E0051F">
      <w:pPr>
        <w:pStyle w:val="Heading2"/>
        <w:jc w:val="center"/>
      </w:pPr>
      <w:bookmarkStart w:id="0" w:name="_Toc488147235"/>
      <w:r>
        <w:t>BSL-2</w:t>
      </w:r>
      <w:bookmarkEnd w:id="0"/>
    </w:p>
    <w:tbl>
      <w:tblPr>
        <w:tblW w:w="0" w:type="auto"/>
        <w:tblLook w:val="04A0" w:firstRow="1" w:lastRow="0" w:firstColumn="1" w:lastColumn="0" w:noHBand="0" w:noVBand="1"/>
      </w:tblPr>
      <w:tblGrid>
        <w:gridCol w:w="8185"/>
        <w:gridCol w:w="1165"/>
      </w:tblGrid>
      <w:tr w:rsidR="00E0051F" w:rsidRPr="005F2D4B" w14:paraId="19971E74" w14:textId="77777777" w:rsidTr="0069047E">
        <w:trPr>
          <w:trHeight w:val="1430"/>
        </w:trPr>
        <w:tc>
          <w:tcPr>
            <w:tcW w:w="8185" w:type="dxa"/>
            <w:vAlign w:val="center"/>
          </w:tcPr>
          <w:p w14:paraId="40AC9E8D" w14:textId="77777777" w:rsidR="00E0051F" w:rsidRPr="005F2D4B" w:rsidRDefault="00E0051F" w:rsidP="0069047E">
            <w:pPr>
              <w:jc w:val="center"/>
              <w:rPr>
                <w:b/>
                <w:sz w:val="80"/>
                <w:szCs w:val="80"/>
              </w:rPr>
            </w:pPr>
            <w:r w:rsidRPr="005F2D4B">
              <w:rPr>
                <w:b/>
                <w:sz w:val="56"/>
                <w:szCs w:val="80"/>
              </w:rPr>
              <w:t>BIOSAFETY LEVEL</w:t>
            </w:r>
          </w:p>
        </w:tc>
        <w:tc>
          <w:tcPr>
            <w:tcW w:w="1165" w:type="dxa"/>
            <w:shd w:val="clear" w:color="auto" w:fill="ED7D31"/>
            <w:vAlign w:val="center"/>
          </w:tcPr>
          <w:p w14:paraId="394B520A" w14:textId="77777777" w:rsidR="00E0051F" w:rsidRPr="005F2D4B" w:rsidRDefault="00E0051F" w:rsidP="0069047E">
            <w:pPr>
              <w:jc w:val="center"/>
              <w:rPr>
                <w:b/>
                <w:sz w:val="80"/>
                <w:szCs w:val="80"/>
              </w:rPr>
            </w:pPr>
            <w:r w:rsidRPr="005F2D4B">
              <w:rPr>
                <w:b/>
                <w:sz w:val="80"/>
                <w:szCs w:val="80"/>
              </w:rPr>
              <w:t>2</w:t>
            </w:r>
          </w:p>
        </w:tc>
      </w:tr>
    </w:tbl>
    <w:p w14:paraId="5578134B" w14:textId="77777777" w:rsidR="00E0051F" w:rsidRPr="005F2D4B" w:rsidRDefault="00E0051F" w:rsidP="00E0051F">
      <w:pPr>
        <w:jc w:val="center"/>
        <w:rPr>
          <w:b/>
          <w:sz w:val="40"/>
        </w:rPr>
      </w:pPr>
      <w:r w:rsidRPr="005F2D4B">
        <w:rPr>
          <w:b/>
          <w:sz w:val="40"/>
        </w:rPr>
        <w:t>RESTRICTED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23"/>
        <w:gridCol w:w="892"/>
        <w:gridCol w:w="1808"/>
        <w:gridCol w:w="843"/>
        <w:gridCol w:w="1556"/>
        <w:gridCol w:w="1556"/>
      </w:tblGrid>
      <w:tr w:rsidR="00E0051F" w:rsidRPr="005F2D4B" w14:paraId="75997760" w14:textId="77777777" w:rsidTr="0069047E">
        <w:tc>
          <w:tcPr>
            <w:tcW w:w="9350" w:type="dxa"/>
            <w:gridSpan w:val="7"/>
          </w:tcPr>
          <w:p w14:paraId="7A890533" w14:textId="77777777" w:rsidR="00E0051F" w:rsidRPr="005F2D4B" w:rsidRDefault="003A073D" w:rsidP="0069047E">
            <w:pPr>
              <w:rPr>
                <w:sz w:val="28"/>
                <w:szCs w:val="32"/>
              </w:rPr>
            </w:pPr>
            <w:r>
              <w:rPr>
                <w:sz w:val="28"/>
                <w:szCs w:val="32"/>
              </w:rPr>
              <w:t>For work with: Insert one sentence summary here of project</w:t>
            </w:r>
          </w:p>
        </w:tc>
      </w:tr>
      <w:tr w:rsidR="00E0051F" w:rsidRPr="005F2D4B" w14:paraId="0A1FCE7A" w14:textId="77777777" w:rsidTr="0069047E">
        <w:tc>
          <w:tcPr>
            <w:tcW w:w="2695" w:type="dxa"/>
            <w:gridSpan w:val="2"/>
          </w:tcPr>
          <w:p w14:paraId="1B8595D6" w14:textId="77777777" w:rsidR="00E0051F" w:rsidRPr="005F2D4B" w:rsidRDefault="00E0051F" w:rsidP="0069047E">
            <w:pPr>
              <w:jc w:val="center"/>
              <w:rPr>
                <w:sz w:val="28"/>
                <w:szCs w:val="32"/>
              </w:rPr>
            </w:pPr>
            <w:r w:rsidRPr="005F2D4B">
              <w:rPr>
                <w:sz w:val="28"/>
                <w:szCs w:val="32"/>
              </w:rPr>
              <w:t xml:space="preserve">Biohazardous Agents: </w:t>
            </w:r>
          </w:p>
        </w:tc>
        <w:tc>
          <w:tcPr>
            <w:tcW w:w="6655" w:type="dxa"/>
            <w:gridSpan w:val="5"/>
          </w:tcPr>
          <w:p w14:paraId="6ED2053C" w14:textId="77777777" w:rsidR="00E0051F" w:rsidRPr="005F2D4B" w:rsidRDefault="00E0051F" w:rsidP="0069047E">
            <w:pPr>
              <w:jc w:val="center"/>
              <w:rPr>
                <w:sz w:val="28"/>
                <w:szCs w:val="32"/>
              </w:rPr>
            </w:pPr>
          </w:p>
        </w:tc>
      </w:tr>
      <w:tr w:rsidR="00E0051F" w:rsidRPr="005F2D4B" w14:paraId="686E152E" w14:textId="77777777" w:rsidTr="0069047E">
        <w:tc>
          <w:tcPr>
            <w:tcW w:w="2695" w:type="dxa"/>
            <w:gridSpan w:val="2"/>
          </w:tcPr>
          <w:p w14:paraId="0140E595" w14:textId="77777777" w:rsidR="00E0051F" w:rsidRPr="005F2D4B" w:rsidRDefault="00E0051F" w:rsidP="0069047E">
            <w:pPr>
              <w:jc w:val="center"/>
              <w:rPr>
                <w:sz w:val="28"/>
                <w:szCs w:val="32"/>
              </w:rPr>
            </w:pPr>
            <w:r w:rsidRPr="005F2D4B">
              <w:rPr>
                <w:sz w:val="28"/>
                <w:szCs w:val="32"/>
              </w:rPr>
              <w:t xml:space="preserve">Procedure Required for Entry/ Exit: </w:t>
            </w:r>
          </w:p>
        </w:tc>
        <w:tc>
          <w:tcPr>
            <w:tcW w:w="6655" w:type="dxa"/>
            <w:gridSpan w:val="5"/>
          </w:tcPr>
          <w:p w14:paraId="31B42EA4" w14:textId="77777777" w:rsidR="00E0051F" w:rsidRPr="005F2D4B" w:rsidRDefault="003A073D" w:rsidP="0069047E">
            <w:pPr>
              <w:jc w:val="center"/>
              <w:rPr>
                <w:sz w:val="28"/>
                <w:szCs w:val="32"/>
              </w:rPr>
            </w:pPr>
            <w:r>
              <w:rPr>
                <w:sz w:val="28"/>
                <w:szCs w:val="32"/>
              </w:rPr>
              <w:t>Insert procedure required for entry/ exit</w:t>
            </w:r>
          </w:p>
        </w:tc>
      </w:tr>
      <w:tr w:rsidR="00E0051F" w:rsidRPr="005F2D4B" w14:paraId="4DC40C72" w14:textId="77777777" w:rsidTr="0069047E">
        <w:tc>
          <w:tcPr>
            <w:tcW w:w="2695" w:type="dxa"/>
            <w:gridSpan w:val="2"/>
          </w:tcPr>
          <w:p w14:paraId="622F759D" w14:textId="77777777" w:rsidR="00E0051F" w:rsidRPr="005F2D4B" w:rsidRDefault="00E0051F" w:rsidP="0069047E">
            <w:pPr>
              <w:jc w:val="center"/>
              <w:rPr>
                <w:sz w:val="28"/>
                <w:szCs w:val="32"/>
              </w:rPr>
            </w:pPr>
            <w:r w:rsidRPr="005F2D4B">
              <w:rPr>
                <w:sz w:val="28"/>
                <w:szCs w:val="32"/>
              </w:rPr>
              <w:t xml:space="preserve">Special Practices (immunizations, etc.) </w:t>
            </w:r>
          </w:p>
        </w:tc>
        <w:tc>
          <w:tcPr>
            <w:tcW w:w="6655" w:type="dxa"/>
            <w:gridSpan w:val="5"/>
          </w:tcPr>
          <w:p w14:paraId="51BFFFC5" w14:textId="77777777" w:rsidR="00E0051F" w:rsidRPr="005F2D4B" w:rsidRDefault="00E0051F" w:rsidP="0069047E">
            <w:pPr>
              <w:jc w:val="center"/>
              <w:rPr>
                <w:sz w:val="28"/>
                <w:szCs w:val="32"/>
              </w:rPr>
            </w:pPr>
          </w:p>
        </w:tc>
      </w:tr>
      <w:tr w:rsidR="00E0051F" w:rsidRPr="005F2D4B" w14:paraId="6497D300" w14:textId="77777777" w:rsidTr="0069047E">
        <w:tc>
          <w:tcPr>
            <w:tcW w:w="1972" w:type="dxa"/>
          </w:tcPr>
          <w:p w14:paraId="751E501F" w14:textId="77777777" w:rsidR="00E0051F" w:rsidRPr="005F2D4B" w:rsidRDefault="00E0051F" w:rsidP="0069047E">
            <w:pPr>
              <w:jc w:val="center"/>
              <w:rPr>
                <w:b/>
              </w:rPr>
            </w:pPr>
            <w:r w:rsidRPr="005F2D4B">
              <w:rPr>
                <w:b/>
              </w:rPr>
              <w:t>Notice</w:t>
            </w:r>
          </w:p>
        </w:tc>
        <w:tc>
          <w:tcPr>
            <w:tcW w:w="1615" w:type="dxa"/>
            <w:gridSpan w:val="2"/>
          </w:tcPr>
          <w:p w14:paraId="26F4A5E1" w14:textId="77777777" w:rsidR="00E0051F" w:rsidRPr="005F2D4B" w:rsidRDefault="00E0051F" w:rsidP="0069047E">
            <w:pPr>
              <w:jc w:val="center"/>
              <w:rPr>
                <w:b/>
              </w:rPr>
            </w:pPr>
            <w:r w:rsidRPr="005F2D4B">
              <w:rPr>
                <w:b/>
              </w:rPr>
              <w:t>Call or See</w:t>
            </w:r>
          </w:p>
        </w:tc>
        <w:tc>
          <w:tcPr>
            <w:tcW w:w="1808" w:type="dxa"/>
          </w:tcPr>
          <w:p w14:paraId="128C82E1" w14:textId="77777777" w:rsidR="00E0051F" w:rsidRPr="005F2D4B" w:rsidRDefault="00E0051F" w:rsidP="0069047E">
            <w:pPr>
              <w:jc w:val="center"/>
              <w:rPr>
                <w:b/>
              </w:rPr>
            </w:pPr>
            <w:r w:rsidRPr="005F2D4B">
              <w:rPr>
                <w:b/>
              </w:rPr>
              <w:t>Building</w:t>
            </w:r>
          </w:p>
        </w:tc>
        <w:tc>
          <w:tcPr>
            <w:tcW w:w="843" w:type="dxa"/>
          </w:tcPr>
          <w:p w14:paraId="3385B8EC" w14:textId="77777777" w:rsidR="00E0051F" w:rsidRPr="005F2D4B" w:rsidRDefault="00E0051F" w:rsidP="0069047E">
            <w:pPr>
              <w:jc w:val="center"/>
              <w:rPr>
                <w:b/>
              </w:rPr>
            </w:pPr>
            <w:r w:rsidRPr="005F2D4B">
              <w:rPr>
                <w:b/>
              </w:rPr>
              <w:t>Room</w:t>
            </w:r>
          </w:p>
        </w:tc>
        <w:tc>
          <w:tcPr>
            <w:tcW w:w="1556" w:type="dxa"/>
          </w:tcPr>
          <w:p w14:paraId="2C13FEA4" w14:textId="77777777" w:rsidR="00E0051F" w:rsidRPr="005F2D4B" w:rsidRDefault="00E0051F" w:rsidP="0069047E">
            <w:pPr>
              <w:jc w:val="center"/>
              <w:rPr>
                <w:b/>
              </w:rPr>
            </w:pPr>
            <w:r w:rsidRPr="005F2D4B">
              <w:rPr>
                <w:b/>
              </w:rPr>
              <w:t>UWM Phone</w:t>
            </w:r>
          </w:p>
        </w:tc>
        <w:tc>
          <w:tcPr>
            <w:tcW w:w="1556" w:type="dxa"/>
          </w:tcPr>
          <w:p w14:paraId="161CA94E" w14:textId="77777777" w:rsidR="00E0051F" w:rsidRPr="005F2D4B" w:rsidRDefault="00E0051F" w:rsidP="0069047E">
            <w:pPr>
              <w:jc w:val="center"/>
              <w:rPr>
                <w:b/>
              </w:rPr>
            </w:pPr>
            <w:r w:rsidRPr="005F2D4B">
              <w:rPr>
                <w:b/>
              </w:rPr>
              <w:t>Home Phone</w:t>
            </w:r>
          </w:p>
        </w:tc>
      </w:tr>
      <w:tr w:rsidR="00E0051F" w:rsidRPr="005F2D4B" w14:paraId="3499A3BE" w14:textId="77777777" w:rsidTr="0069047E">
        <w:tc>
          <w:tcPr>
            <w:tcW w:w="1972" w:type="dxa"/>
          </w:tcPr>
          <w:p w14:paraId="2F8693A6" w14:textId="77777777" w:rsidR="00E0051F" w:rsidRPr="005F2D4B" w:rsidRDefault="00E0051F" w:rsidP="0069047E">
            <w:pPr>
              <w:jc w:val="center"/>
            </w:pPr>
            <w:r w:rsidRPr="005F2D4B">
              <w:t>Entry or Advice</w:t>
            </w:r>
          </w:p>
          <w:p w14:paraId="58DB0951" w14:textId="77777777" w:rsidR="00E0051F" w:rsidRPr="005F2D4B" w:rsidRDefault="00E0051F" w:rsidP="0069047E">
            <w:pPr>
              <w:jc w:val="center"/>
            </w:pPr>
          </w:p>
        </w:tc>
        <w:tc>
          <w:tcPr>
            <w:tcW w:w="1615" w:type="dxa"/>
            <w:gridSpan w:val="2"/>
          </w:tcPr>
          <w:p w14:paraId="6601433D" w14:textId="77777777" w:rsidR="00E0051F" w:rsidRPr="005F2D4B" w:rsidRDefault="00E0051F" w:rsidP="0069047E">
            <w:pPr>
              <w:jc w:val="center"/>
              <w:rPr>
                <w:b/>
              </w:rPr>
            </w:pPr>
          </w:p>
        </w:tc>
        <w:tc>
          <w:tcPr>
            <w:tcW w:w="1808" w:type="dxa"/>
          </w:tcPr>
          <w:p w14:paraId="597D5AB1" w14:textId="77777777" w:rsidR="00E0051F" w:rsidRPr="005F2D4B" w:rsidRDefault="00E0051F" w:rsidP="0069047E">
            <w:pPr>
              <w:jc w:val="center"/>
              <w:rPr>
                <w:b/>
              </w:rPr>
            </w:pPr>
          </w:p>
        </w:tc>
        <w:tc>
          <w:tcPr>
            <w:tcW w:w="843" w:type="dxa"/>
          </w:tcPr>
          <w:p w14:paraId="390D28D8" w14:textId="77777777" w:rsidR="00E0051F" w:rsidRPr="005F2D4B" w:rsidRDefault="00E0051F" w:rsidP="0069047E">
            <w:pPr>
              <w:jc w:val="center"/>
              <w:rPr>
                <w:b/>
              </w:rPr>
            </w:pPr>
          </w:p>
        </w:tc>
        <w:tc>
          <w:tcPr>
            <w:tcW w:w="1556" w:type="dxa"/>
          </w:tcPr>
          <w:p w14:paraId="48E4B990" w14:textId="77777777" w:rsidR="00E0051F" w:rsidRPr="005F2D4B" w:rsidRDefault="00E0051F" w:rsidP="0069047E">
            <w:pPr>
              <w:jc w:val="center"/>
              <w:rPr>
                <w:b/>
              </w:rPr>
            </w:pPr>
          </w:p>
        </w:tc>
        <w:tc>
          <w:tcPr>
            <w:tcW w:w="1556" w:type="dxa"/>
          </w:tcPr>
          <w:p w14:paraId="09AFB404" w14:textId="77777777" w:rsidR="00E0051F" w:rsidRPr="005F2D4B" w:rsidRDefault="00E0051F" w:rsidP="0069047E">
            <w:pPr>
              <w:jc w:val="center"/>
              <w:rPr>
                <w:b/>
              </w:rPr>
            </w:pPr>
          </w:p>
        </w:tc>
      </w:tr>
      <w:tr w:rsidR="00E0051F" w:rsidRPr="005F2D4B" w14:paraId="44DBDDB0" w14:textId="77777777" w:rsidTr="0069047E">
        <w:tc>
          <w:tcPr>
            <w:tcW w:w="1972" w:type="dxa"/>
          </w:tcPr>
          <w:p w14:paraId="052B82E6" w14:textId="77777777" w:rsidR="00E0051F" w:rsidRPr="005F2D4B" w:rsidRDefault="00E0051F" w:rsidP="0069047E">
            <w:pPr>
              <w:jc w:val="center"/>
            </w:pPr>
            <w:r w:rsidRPr="005F2D4B">
              <w:t>Emergency</w:t>
            </w:r>
          </w:p>
        </w:tc>
        <w:tc>
          <w:tcPr>
            <w:tcW w:w="1615" w:type="dxa"/>
            <w:gridSpan w:val="2"/>
          </w:tcPr>
          <w:p w14:paraId="714960FB" w14:textId="77777777" w:rsidR="00E0051F" w:rsidRPr="005F2D4B" w:rsidRDefault="00E0051F" w:rsidP="0069047E">
            <w:pPr>
              <w:jc w:val="center"/>
              <w:rPr>
                <w:b/>
              </w:rPr>
            </w:pPr>
          </w:p>
          <w:p w14:paraId="271A7C90" w14:textId="77777777" w:rsidR="00E0051F" w:rsidRPr="005F2D4B" w:rsidRDefault="00E0051F" w:rsidP="0069047E">
            <w:pPr>
              <w:jc w:val="center"/>
              <w:rPr>
                <w:b/>
              </w:rPr>
            </w:pPr>
          </w:p>
        </w:tc>
        <w:tc>
          <w:tcPr>
            <w:tcW w:w="1808" w:type="dxa"/>
          </w:tcPr>
          <w:p w14:paraId="3E29720F" w14:textId="77777777" w:rsidR="00E0051F" w:rsidRPr="005F2D4B" w:rsidRDefault="00E0051F" w:rsidP="0069047E">
            <w:pPr>
              <w:jc w:val="center"/>
              <w:rPr>
                <w:b/>
              </w:rPr>
            </w:pPr>
          </w:p>
        </w:tc>
        <w:tc>
          <w:tcPr>
            <w:tcW w:w="843" w:type="dxa"/>
          </w:tcPr>
          <w:p w14:paraId="570989CE" w14:textId="77777777" w:rsidR="00E0051F" w:rsidRPr="005F2D4B" w:rsidRDefault="00E0051F" w:rsidP="0069047E">
            <w:pPr>
              <w:jc w:val="center"/>
              <w:rPr>
                <w:b/>
              </w:rPr>
            </w:pPr>
          </w:p>
        </w:tc>
        <w:tc>
          <w:tcPr>
            <w:tcW w:w="1556" w:type="dxa"/>
          </w:tcPr>
          <w:p w14:paraId="23F8944E" w14:textId="77777777" w:rsidR="00E0051F" w:rsidRPr="005F2D4B" w:rsidRDefault="00E0051F" w:rsidP="0069047E">
            <w:pPr>
              <w:jc w:val="center"/>
              <w:rPr>
                <w:b/>
              </w:rPr>
            </w:pPr>
          </w:p>
        </w:tc>
        <w:tc>
          <w:tcPr>
            <w:tcW w:w="1556" w:type="dxa"/>
          </w:tcPr>
          <w:p w14:paraId="125E4077" w14:textId="77777777" w:rsidR="00E0051F" w:rsidRPr="005F2D4B" w:rsidRDefault="00E0051F" w:rsidP="0069047E">
            <w:pPr>
              <w:jc w:val="center"/>
              <w:rPr>
                <w:b/>
              </w:rPr>
            </w:pPr>
          </w:p>
        </w:tc>
      </w:tr>
      <w:tr w:rsidR="00E0051F" w:rsidRPr="005F2D4B" w14:paraId="61B1E16E" w14:textId="77777777" w:rsidTr="0069047E">
        <w:tc>
          <w:tcPr>
            <w:tcW w:w="1972" w:type="dxa"/>
          </w:tcPr>
          <w:p w14:paraId="41D47537" w14:textId="77777777" w:rsidR="00E0051F" w:rsidRPr="005F2D4B" w:rsidRDefault="00E0051F" w:rsidP="0069047E">
            <w:pPr>
              <w:jc w:val="center"/>
            </w:pPr>
            <w:r w:rsidRPr="005F2D4B">
              <w:t>Emergency</w:t>
            </w:r>
          </w:p>
        </w:tc>
        <w:tc>
          <w:tcPr>
            <w:tcW w:w="1615" w:type="dxa"/>
            <w:gridSpan w:val="2"/>
          </w:tcPr>
          <w:p w14:paraId="0EA19560" w14:textId="77777777" w:rsidR="00E0051F" w:rsidRPr="005F2D4B" w:rsidRDefault="00E0051F" w:rsidP="0069047E">
            <w:pPr>
              <w:jc w:val="center"/>
              <w:rPr>
                <w:b/>
              </w:rPr>
            </w:pPr>
          </w:p>
          <w:p w14:paraId="67EC47E8" w14:textId="77777777" w:rsidR="00E0051F" w:rsidRPr="005F2D4B" w:rsidRDefault="00E0051F" w:rsidP="0069047E">
            <w:pPr>
              <w:jc w:val="center"/>
              <w:rPr>
                <w:b/>
              </w:rPr>
            </w:pPr>
          </w:p>
        </w:tc>
        <w:tc>
          <w:tcPr>
            <w:tcW w:w="1808" w:type="dxa"/>
          </w:tcPr>
          <w:p w14:paraId="6E8F8CC9" w14:textId="77777777" w:rsidR="00E0051F" w:rsidRPr="005F2D4B" w:rsidRDefault="00E0051F" w:rsidP="0069047E">
            <w:pPr>
              <w:jc w:val="center"/>
              <w:rPr>
                <w:b/>
              </w:rPr>
            </w:pPr>
          </w:p>
        </w:tc>
        <w:tc>
          <w:tcPr>
            <w:tcW w:w="843" w:type="dxa"/>
          </w:tcPr>
          <w:p w14:paraId="1418DE61" w14:textId="77777777" w:rsidR="00E0051F" w:rsidRPr="005F2D4B" w:rsidRDefault="00E0051F" w:rsidP="0069047E">
            <w:pPr>
              <w:jc w:val="center"/>
              <w:rPr>
                <w:b/>
              </w:rPr>
            </w:pPr>
          </w:p>
        </w:tc>
        <w:tc>
          <w:tcPr>
            <w:tcW w:w="1556" w:type="dxa"/>
          </w:tcPr>
          <w:p w14:paraId="1917DD52" w14:textId="77777777" w:rsidR="00E0051F" w:rsidRPr="005F2D4B" w:rsidRDefault="00E0051F" w:rsidP="0069047E">
            <w:pPr>
              <w:jc w:val="center"/>
              <w:rPr>
                <w:b/>
              </w:rPr>
            </w:pPr>
          </w:p>
        </w:tc>
        <w:tc>
          <w:tcPr>
            <w:tcW w:w="1556" w:type="dxa"/>
          </w:tcPr>
          <w:p w14:paraId="43926177" w14:textId="77777777" w:rsidR="00E0051F" w:rsidRPr="005F2D4B" w:rsidRDefault="00E0051F" w:rsidP="0069047E">
            <w:pPr>
              <w:jc w:val="center"/>
              <w:rPr>
                <w:b/>
              </w:rPr>
            </w:pPr>
          </w:p>
        </w:tc>
      </w:tr>
    </w:tbl>
    <w:p w14:paraId="00221294" w14:textId="77777777" w:rsidR="00E0051F" w:rsidRPr="005F2D4B" w:rsidRDefault="00E0051F" w:rsidP="00E0051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0051F" w:rsidRPr="005F2D4B" w14:paraId="581B841F" w14:textId="77777777" w:rsidTr="0069047E">
        <w:tc>
          <w:tcPr>
            <w:tcW w:w="3116" w:type="dxa"/>
          </w:tcPr>
          <w:p w14:paraId="362F7489" w14:textId="77777777" w:rsidR="00E0051F" w:rsidRPr="005F2D4B" w:rsidRDefault="00E0051F" w:rsidP="0069047E">
            <w:pPr>
              <w:rPr>
                <w:b/>
              </w:rPr>
            </w:pPr>
            <w:r w:rsidRPr="005F2D4B">
              <w:rPr>
                <w:b/>
              </w:rPr>
              <w:t>Building</w:t>
            </w:r>
            <w:r w:rsidR="003A073D">
              <w:rPr>
                <w:b/>
              </w:rPr>
              <w:t>: Lapham Hall</w:t>
            </w:r>
          </w:p>
        </w:tc>
        <w:tc>
          <w:tcPr>
            <w:tcW w:w="3117" w:type="dxa"/>
          </w:tcPr>
          <w:p w14:paraId="55966B29" w14:textId="77777777" w:rsidR="00E0051F" w:rsidRPr="005F2D4B" w:rsidRDefault="00E0051F" w:rsidP="0069047E">
            <w:pPr>
              <w:rPr>
                <w:b/>
              </w:rPr>
            </w:pPr>
            <w:r w:rsidRPr="005F2D4B">
              <w:rPr>
                <w:b/>
              </w:rPr>
              <w:t>Room</w:t>
            </w:r>
          </w:p>
        </w:tc>
        <w:tc>
          <w:tcPr>
            <w:tcW w:w="3117" w:type="dxa"/>
          </w:tcPr>
          <w:p w14:paraId="0699DF63" w14:textId="77777777" w:rsidR="00E0051F" w:rsidRPr="005F2D4B" w:rsidRDefault="00E0051F" w:rsidP="0069047E">
            <w:pPr>
              <w:rPr>
                <w:b/>
              </w:rPr>
            </w:pPr>
            <w:r w:rsidRPr="005F2D4B">
              <w:rPr>
                <w:b/>
              </w:rPr>
              <w:t xml:space="preserve">Date Posted: </w:t>
            </w:r>
          </w:p>
        </w:tc>
      </w:tr>
    </w:tbl>
    <w:p w14:paraId="32A88B14" w14:textId="3BD8C7F4" w:rsidR="00A7101A" w:rsidRDefault="00A7101A"/>
    <w:p w14:paraId="067BA72C" w14:textId="77777777" w:rsidR="00A7101A" w:rsidRDefault="00A7101A">
      <w:pPr>
        <w:spacing w:after="160" w:line="259" w:lineRule="auto"/>
      </w:pPr>
      <w:r>
        <w:br w:type="page"/>
      </w:r>
    </w:p>
    <w:p w14:paraId="492DD855" w14:textId="5217D374" w:rsidR="00A7101A" w:rsidRPr="00E0051F" w:rsidRDefault="00A7101A" w:rsidP="00A7101A">
      <w:pPr>
        <w:pStyle w:val="Heading1"/>
        <w:rPr>
          <w:sz w:val="24"/>
          <w:szCs w:val="24"/>
        </w:rPr>
      </w:pPr>
      <w:r>
        <w:lastRenderedPageBreak/>
        <w:t xml:space="preserve">Exposure </w:t>
      </w:r>
      <w:r>
        <w:t>Control Plan Review</w:t>
      </w:r>
      <w:r>
        <w:t xml:space="preserve"> </w:t>
      </w:r>
    </w:p>
    <w:p w14:paraId="5AC7BE34" w14:textId="64DF6611" w:rsidR="00091338" w:rsidRDefault="00A7101A">
      <w:r>
        <w:t>The Exposure Control Plan should be read and reviewed by each laboratory member prior to initiating work. By signing below, you are stating that you have read this document in its entirety and feel confident about the information that is presented.</w:t>
      </w:r>
    </w:p>
    <w:p w14:paraId="695B938F" w14:textId="7938B8AD" w:rsidR="00A7101A" w:rsidRDefault="00A7101A"/>
    <w:tbl>
      <w:tblPr>
        <w:tblStyle w:val="TableGrid"/>
        <w:tblW w:w="0" w:type="auto"/>
        <w:tblLook w:val="04A0" w:firstRow="1" w:lastRow="0" w:firstColumn="1" w:lastColumn="0" w:noHBand="0" w:noVBand="1"/>
      </w:tblPr>
      <w:tblGrid>
        <w:gridCol w:w="3116"/>
        <w:gridCol w:w="4619"/>
        <w:gridCol w:w="1615"/>
      </w:tblGrid>
      <w:tr w:rsidR="00A7101A" w14:paraId="29D13E12" w14:textId="77777777" w:rsidTr="00192B95">
        <w:tc>
          <w:tcPr>
            <w:tcW w:w="3116" w:type="dxa"/>
          </w:tcPr>
          <w:p w14:paraId="13658532" w14:textId="77777777" w:rsidR="00A7101A" w:rsidRPr="00CF3854" w:rsidRDefault="00A7101A" w:rsidP="00192B95">
            <w:pPr>
              <w:jc w:val="center"/>
              <w:rPr>
                <w:b/>
                <w:bCs/>
              </w:rPr>
            </w:pPr>
            <w:r>
              <w:rPr>
                <w:b/>
                <w:bCs/>
              </w:rPr>
              <w:t>Name</w:t>
            </w:r>
          </w:p>
        </w:tc>
        <w:tc>
          <w:tcPr>
            <w:tcW w:w="4619" w:type="dxa"/>
          </w:tcPr>
          <w:p w14:paraId="38B3900E" w14:textId="77777777" w:rsidR="00A7101A" w:rsidRPr="00CF3854" w:rsidRDefault="00A7101A" w:rsidP="00192B95">
            <w:pPr>
              <w:jc w:val="center"/>
              <w:rPr>
                <w:b/>
                <w:bCs/>
              </w:rPr>
            </w:pPr>
            <w:r>
              <w:rPr>
                <w:b/>
                <w:bCs/>
              </w:rPr>
              <w:t>Signature</w:t>
            </w:r>
          </w:p>
        </w:tc>
        <w:tc>
          <w:tcPr>
            <w:tcW w:w="1615" w:type="dxa"/>
          </w:tcPr>
          <w:p w14:paraId="5BAA2819" w14:textId="77777777" w:rsidR="00A7101A" w:rsidRPr="00CF3854" w:rsidRDefault="00A7101A" w:rsidP="00192B95">
            <w:pPr>
              <w:jc w:val="center"/>
              <w:rPr>
                <w:b/>
                <w:bCs/>
              </w:rPr>
            </w:pPr>
            <w:r>
              <w:rPr>
                <w:b/>
                <w:bCs/>
              </w:rPr>
              <w:t>Date</w:t>
            </w:r>
          </w:p>
        </w:tc>
      </w:tr>
      <w:tr w:rsidR="00A7101A" w14:paraId="2E3665E9" w14:textId="77777777" w:rsidTr="00192B95">
        <w:tc>
          <w:tcPr>
            <w:tcW w:w="3116" w:type="dxa"/>
          </w:tcPr>
          <w:p w14:paraId="5B46FD19" w14:textId="77777777" w:rsidR="00A7101A" w:rsidRPr="00CF3854" w:rsidRDefault="00A7101A" w:rsidP="00192B95">
            <w:pPr>
              <w:rPr>
                <w:sz w:val="40"/>
                <w:szCs w:val="36"/>
              </w:rPr>
            </w:pPr>
          </w:p>
        </w:tc>
        <w:tc>
          <w:tcPr>
            <w:tcW w:w="4619" w:type="dxa"/>
          </w:tcPr>
          <w:p w14:paraId="4D6889A3" w14:textId="77777777" w:rsidR="00A7101A" w:rsidRPr="00CF3854" w:rsidRDefault="00A7101A" w:rsidP="00192B95">
            <w:pPr>
              <w:rPr>
                <w:sz w:val="40"/>
                <w:szCs w:val="36"/>
              </w:rPr>
            </w:pPr>
          </w:p>
        </w:tc>
        <w:tc>
          <w:tcPr>
            <w:tcW w:w="1615" w:type="dxa"/>
          </w:tcPr>
          <w:p w14:paraId="3E751F16" w14:textId="77777777" w:rsidR="00A7101A" w:rsidRPr="00CF3854" w:rsidRDefault="00A7101A" w:rsidP="00192B95">
            <w:pPr>
              <w:rPr>
                <w:sz w:val="40"/>
                <w:szCs w:val="36"/>
              </w:rPr>
            </w:pPr>
          </w:p>
        </w:tc>
      </w:tr>
      <w:tr w:rsidR="00A7101A" w14:paraId="399287F2" w14:textId="77777777" w:rsidTr="00192B95">
        <w:tc>
          <w:tcPr>
            <w:tcW w:w="3116" w:type="dxa"/>
          </w:tcPr>
          <w:p w14:paraId="77F06A17" w14:textId="77777777" w:rsidR="00A7101A" w:rsidRPr="00CF3854" w:rsidRDefault="00A7101A" w:rsidP="00192B95">
            <w:pPr>
              <w:rPr>
                <w:sz w:val="40"/>
                <w:szCs w:val="36"/>
              </w:rPr>
            </w:pPr>
          </w:p>
        </w:tc>
        <w:tc>
          <w:tcPr>
            <w:tcW w:w="4619" w:type="dxa"/>
          </w:tcPr>
          <w:p w14:paraId="5D22FB60" w14:textId="77777777" w:rsidR="00A7101A" w:rsidRPr="00CF3854" w:rsidRDefault="00A7101A" w:rsidP="00192B95">
            <w:pPr>
              <w:rPr>
                <w:sz w:val="40"/>
                <w:szCs w:val="36"/>
              </w:rPr>
            </w:pPr>
          </w:p>
        </w:tc>
        <w:tc>
          <w:tcPr>
            <w:tcW w:w="1615" w:type="dxa"/>
          </w:tcPr>
          <w:p w14:paraId="22127801" w14:textId="77777777" w:rsidR="00A7101A" w:rsidRPr="00CF3854" w:rsidRDefault="00A7101A" w:rsidP="00192B95">
            <w:pPr>
              <w:rPr>
                <w:sz w:val="40"/>
                <w:szCs w:val="36"/>
              </w:rPr>
            </w:pPr>
          </w:p>
        </w:tc>
      </w:tr>
      <w:tr w:rsidR="00A7101A" w14:paraId="7E68EE13" w14:textId="77777777" w:rsidTr="00192B95">
        <w:tc>
          <w:tcPr>
            <w:tcW w:w="3116" w:type="dxa"/>
          </w:tcPr>
          <w:p w14:paraId="457610A0" w14:textId="77777777" w:rsidR="00A7101A" w:rsidRPr="00CF3854" w:rsidRDefault="00A7101A" w:rsidP="00192B95">
            <w:pPr>
              <w:rPr>
                <w:sz w:val="40"/>
                <w:szCs w:val="36"/>
              </w:rPr>
            </w:pPr>
          </w:p>
        </w:tc>
        <w:tc>
          <w:tcPr>
            <w:tcW w:w="4619" w:type="dxa"/>
          </w:tcPr>
          <w:p w14:paraId="5D68AF6D" w14:textId="77777777" w:rsidR="00A7101A" w:rsidRPr="00CF3854" w:rsidRDefault="00A7101A" w:rsidP="00192B95">
            <w:pPr>
              <w:rPr>
                <w:sz w:val="40"/>
                <w:szCs w:val="36"/>
              </w:rPr>
            </w:pPr>
          </w:p>
        </w:tc>
        <w:tc>
          <w:tcPr>
            <w:tcW w:w="1615" w:type="dxa"/>
          </w:tcPr>
          <w:p w14:paraId="141ED89E" w14:textId="77777777" w:rsidR="00A7101A" w:rsidRPr="00CF3854" w:rsidRDefault="00A7101A" w:rsidP="00192B95">
            <w:pPr>
              <w:rPr>
                <w:sz w:val="40"/>
                <w:szCs w:val="36"/>
              </w:rPr>
            </w:pPr>
          </w:p>
        </w:tc>
      </w:tr>
      <w:tr w:rsidR="00A7101A" w14:paraId="5143FCE3" w14:textId="77777777" w:rsidTr="00192B95">
        <w:tc>
          <w:tcPr>
            <w:tcW w:w="3116" w:type="dxa"/>
          </w:tcPr>
          <w:p w14:paraId="1A825673" w14:textId="77777777" w:rsidR="00A7101A" w:rsidRPr="00CF3854" w:rsidRDefault="00A7101A" w:rsidP="00192B95">
            <w:pPr>
              <w:rPr>
                <w:sz w:val="40"/>
                <w:szCs w:val="36"/>
              </w:rPr>
            </w:pPr>
          </w:p>
        </w:tc>
        <w:tc>
          <w:tcPr>
            <w:tcW w:w="4619" w:type="dxa"/>
          </w:tcPr>
          <w:p w14:paraId="153B43E2" w14:textId="77777777" w:rsidR="00A7101A" w:rsidRPr="00CF3854" w:rsidRDefault="00A7101A" w:rsidP="00192B95">
            <w:pPr>
              <w:rPr>
                <w:sz w:val="40"/>
                <w:szCs w:val="36"/>
              </w:rPr>
            </w:pPr>
          </w:p>
        </w:tc>
        <w:tc>
          <w:tcPr>
            <w:tcW w:w="1615" w:type="dxa"/>
          </w:tcPr>
          <w:p w14:paraId="1DA8013B" w14:textId="77777777" w:rsidR="00A7101A" w:rsidRPr="00CF3854" w:rsidRDefault="00A7101A" w:rsidP="00192B95">
            <w:pPr>
              <w:rPr>
                <w:sz w:val="40"/>
                <w:szCs w:val="36"/>
              </w:rPr>
            </w:pPr>
          </w:p>
        </w:tc>
      </w:tr>
      <w:tr w:rsidR="00A7101A" w14:paraId="549EF23D" w14:textId="77777777" w:rsidTr="00192B95">
        <w:tc>
          <w:tcPr>
            <w:tcW w:w="3116" w:type="dxa"/>
          </w:tcPr>
          <w:p w14:paraId="3849831B" w14:textId="77777777" w:rsidR="00A7101A" w:rsidRPr="00CF3854" w:rsidRDefault="00A7101A" w:rsidP="00192B95">
            <w:pPr>
              <w:rPr>
                <w:sz w:val="40"/>
                <w:szCs w:val="36"/>
              </w:rPr>
            </w:pPr>
          </w:p>
        </w:tc>
        <w:tc>
          <w:tcPr>
            <w:tcW w:w="4619" w:type="dxa"/>
          </w:tcPr>
          <w:p w14:paraId="77377933" w14:textId="77777777" w:rsidR="00A7101A" w:rsidRPr="00CF3854" w:rsidRDefault="00A7101A" w:rsidP="00192B95">
            <w:pPr>
              <w:rPr>
                <w:sz w:val="40"/>
                <w:szCs w:val="36"/>
              </w:rPr>
            </w:pPr>
          </w:p>
        </w:tc>
        <w:tc>
          <w:tcPr>
            <w:tcW w:w="1615" w:type="dxa"/>
          </w:tcPr>
          <w:p w14:paraId="263183ED" w14:textId="77777777" w:rsidR="00A7101A" w:rsidRPr="00CF3854" w:rsidRDefault="00A7101A" w:rsidP="00192B95">
            <w:pPr>
              <w:rPr>
                <w:sz w:val="40"/>
                <w:szCs w:val="36"/>
              </w:rPr>
            </w:pPr>
          </w:p>
        </w:tc>
      </w:tr>
      <w:tr w:rsidR="00A7101A" w14:paraId="520B6D39" w14:textId="77777777" w:rsidTr="00192B95">
        <w:tc>
          <w:tcPr>
            <w:tcW w:w="3116" w:type="dxa"/>
          </w:tcPr>
          <w:p w14:paraId="70BFF183" w14:textId="77777777" w:rsidR="00A7101A" w:rsidRPr="00CF3854" w:rsidRDefault="00A7101A" w:rsidP="00192B95">
            <w:pPr>
              <w:rPr>
                <w:sz w:val="40"/>
                <w:szCs w:val="36"/>
              </w:rPr>
            </w:pPr>
          </w:p>
        </w:tc>
        <w:tc>
          <w:tcPr>
            <w:tcW w:w="4619" w:type="dxa"/>
          </w:tcPr>
          <w:p w14:paraId="0EA12940" w14:textId="77777777" w:rsidR="00A7101A" w:rsidRPr="00CF3854" w:rsidRDefault="00A7101A" w:rsidP="00192B95">
            <w:pPr>
              <w:rPr>
                <w:sz w:val="40"/>
                <w:szCs w:val="36"/>
              </w:rPr>
            </w:pPr>
          </w:p>
        </w:tc>
        <w:tc>
          <w:tcPr>
            <w:tcW w:w="1615" w:type="dxa"/>
          </w:tcPr>
          <w:p w14:paraId="57B83D10" w14:textId="77777777" w:rsidR="00A7101A" w:rsidRPr="00CF3854" w:rsidRDefault="00A7101A" w:rsidP="00192B95">
            <w:pPr>
              <w:rPr>
                <w:sz w:val="40"/>
                <w:szCs w:val="36"/>
              </w:rPr>
            </w:pPr>
          </w:p>
        </w:tc>
      </w:tr>
      <w:tr w:rsidR="00A7101A" w14:paraId="5773418C" w14:textId="77777777" w:rsidTr="00192B95">
        <w:tc>
          <w:tcPr>
            <w:tcW w:w="3116" w:type="dxa"/>
          </w:tcPr>
          <w:p w14:paraId="1B69F874" w14:textId="77777777" w:rsidR="00A7101A" w:rsidRPr="00CF3854" w:rsidRDefault="00A7101A" w:rsidP="00192B95">
            <w:pPr>
              <w:rPr>
                <w:sz w:val="40"/>
                <w:szCs w:val="36"/>
              </w:rPr>
            </w:pPr>
          </w:p>
        </w:tc>
        <w:tc>
          <w:tcPr>
            <w:tcW w:w="4619" w:type="dxa"/>
          </w:tcPr>
          <w:p w14:paraId="4B6D3E53" w14:textId="77777777" w:rsidR="00A7101A" w:rsidRPr="00CF3854" w:rsidRDefault="00A7101A" w:rsidP="00192B95">
            <w:pPr>
              <w:rPr>
                <w:sz w:val="40"/>
                <w:szCs w:val="36"/>
              </w:rPr>
            </w:pPr>
          </w:p>
        </w:tc>
        <w:tc>
          <w:tcPr>
            <w:tcW w:w="1615" w:type="dxa"/>
          </w:tcPr>
          <w:p w14:paraId="38FCDB3B" w14:textId="77777777" w:rsidR="00A7101A" w:rsidRPr="00CF3854" w:rsidRDefault="00A7101A" w:rsidP="00192B95">
            <w:pPr>
              <w:rPr>
                <w:sz w:val="40"/>
                <w:szCs w:val="36"/>
              </w:rPr>
            </w:pPr>
          </w:p>
        </w:tc>
      </w:tr>
      <w:tr w:rsidR="00A7101A" w14:paraId="10BBFEDD" w14:textId="77777777" w:rsidTr="00192B95">
        <w:tc>
          <w:tcPr>
            <w:tcW w:w="3116" w:type="dxa"/>
          </w:tcPr>
          <w:p w14:paraId="7BA66CE6" w14:textId="77777777" w:rsidR="00A7101A" w:rsidRPr="00CF3854" w:rsidRDefault="00A7101A" w:rsidP="00192B95">
            <w:pPr>
              <w:rPr>
                <w:sz w:val="40"/>
                <w:szCs w:val="36"/>
              </w:rPr>
            </w:pPr>
          </w:p>
        </w:tc>
        <w:tc>
          <w:tcPr>
            <w:tcW w:w="4619" w:type="dxa"/>
          </w:tcPr>
          <w:p w14:paraId="3AACB9FA" w14:textId="77777777" w:rsidR="00A7101A" w:rsidRPr="00CF3854" w:rsidRDefault="00A7101A" w:rsidP="00192B95">
            <w:pPr>
              <w:rPr>
                <w:sz w:val="40"/>
                <w:szCs w:val="36"/>
              </w:rPr>
            </w:pPr>
          </w:p>
        </w:tc>
        <w:tc>
          <w:tcPr>
            <w:tcW w:w="1615" w:type="dxa"/>
          </w:tcPr>
          <w:p w14:paraId="0F678091" w14:textId="77777777" w:rsidR="00A7101A" w:rsidRPr="00CF3854" w:rsidRDefault="00A7101A" w:rsidP="00192B95">
            <w:pPr>
              <w:rPr>
                <w:sz w:val="40"/>
                <w:szCs w:val="36"/>
              </w:rPr>
            </w:pPr>
          </w:p>
        </w:tc>
      </w:tr>
      <w:tr w:rsidR="00A7101A" w14:paraId="2D0F08D3" w14:textId="77777777" w:rsidTr="00192B95">
        <w:tc>
          <w:tcPr>
            <w:tcW w:w="3116" w:type="dxa"/>
          </w:tcPr>
          <w:p w14:paraId="172D2301" w14:textId="77777777" w:rsidR="00A7101A" w:rsidRPr="00CF3854" w:rsidRDefault="00A7101A" w:rsidP="00192B95">
            <w:pPr>
              <w:rPr>
                <w:sz w:val="40"/>
                <w:szCs w:val="36"/>
              </w:rPr>
            </w:pPr>
          </w:p>
        </w:tc>
        <w:tc>
          <w:tcPr>
            <w:tcW w:w="4619" w:type="dxa"/>
          </w:tcPr>
          <w:p w14:paraId="39A4921D" w14:textId="77777777" w:rsidR="00A7101A" w:rsidRPr="00CF3854" w:rsidRDefault="00A7101A" w:rsidP="00192B95">
            <w:pPr>
              <w:rPr>
                <w:sz w:val="40"/>
                <w:szCs w:val="36"/>
              </w:rPr>
            </w:pPr>
          </w:p>
        </w:tc>
        <w:tc>
          <w:tcPr>
            <w:tcW w:w="1615" w:type="dxa"/>
          </w:tcPr>
          <w:p w14:paraId="79863793" w14:textId="77777777" w:rsidR="00A7101A" w:rsidRPr="00CF3854" w:rsidRDefault="00A7101A" w:rsidP="00192B95">
            <w:pPr>
              <w:rPr>
                <w:sz w:val="40"/>
                <w:szCs w:val="36"/>
              </w:rPr>
            </w:pPr>
          </w:p>
        </w:tc>
      </w:tr>
      <w:tr w:rsidR="00A7101A" w14:paraId="49404046" w14:textId="77777777" w:rsidTr="00192B95">
        <w:tc>
          <w:tcPr>
            <w:tcW w:w="3116" w:type="dxa"/>
          </w:tcPr>
          <w:p w14:paraId="34D25B66" w14:textId="77777777" w:rsidR="00A7101A" w:rsidRPr="00CF3854" w:rsidRDefault="00A7101A" w:rsidP="00192B95">
            <w:pPr>
              <w:rPr>
                <w:sz w:val="40"/>
                <w:szCs w:val="36"/>
              </w:rPr>
            </w:pPr>
          </w:p>
        </w:tc>
        <w:tc>
          <w:tcPr>
            <w:tcW w:w="4619" w:type="dxa"/>
          </w:tcPr>
          <w:p w14:paraId="05091C3E" w14:textId="77777777" w:rsidR="00A7101A" w:rsidRPr="00CF3854" w:rsidRDefault="00A7101A" w:rsidP="00192B95">
            <w:pPr>
              <w:rPr>
                <w:sz w:val="40"/>
                <w:szCs w:val="36"/>
              </w:rPr>
            </w:pPr>
          </w:p>
        </w:tc>
        <w:tc>
          <w:tcPr>
            <w:tcW w:w="1615" w:type="dxa"/>
          </w:tcPr>
          <w:p w14:paraId="498D353D" w14:textId="77777777" w:rsidR="00A7101A" w:rsidRPr="00CF3854" w:rsidRDefault="00A7101A" w:rsidP="00192B95">
            <w:pPr>
              <w:rPr>
                <w:sz w:val="40"/>
                <w:szCs w:val="36"/>
              </w:rPr>
            </w:pPr>
          </w:p>
        </w:tc>
      </w:tr>
      <w:tr w:rsidR="00A7101A" w14:paraId="17CF0AF9" w14:textId="77777777" w:rsidTr="00192B95">
        <w:tc>
          <w:tcPr>
            <w:tcW w:w="3116" w:type="dxa"/>
          </w:tcPr>
          <w:p w14:paraId="40EE9279" w14:textId="77777777" w:rsidR="00A7101A" w:rsidRPr="00CF3854" w:rsidRDefault="00A7101A" w:rsidP="00192B95">
            <w:pPr>
              <w:rPr>
                <w:sz w:val="40"/>
                <w:szCs w:val="36"/>
              </w:rPr>
            </w:pPr>
          </w:p>
        </w:tc>
        <w:tc>
          <w:tcPr>
            <w:tcW w:w="4619" w:type="dxa"/>
          </w:tcPr>
          <w:p w14:paraId="1B760C05" w14:textId="77777777" w:rsidR="00A7101A" w:rsidRPr="00CF3854" w:rsidRDefault="00A7101A" w:rsidP="00192B95">
            <w:pPr>
              <w:rPr>
                <w:sz w:val="40"/>
                <w:szCs w:val="36"/>
              </w:rPr>
            </w:pPr>
          </w:p>
        </w:tc>
        <w:tc>
          <w:tcPr>
            <w:tcW w:w="1615" w:type="dxa"/>
          </w:tcPr>
          <w:p w14:paraId="1AB7CA0D" w14:textId="77777777" w:rsidR="00A7101A" w:rsidRPr="00CF3854" w:rsidRDefault="00A7101A" w:rsidP="00192B95">
            <w:pPr>
              <w:rPr>
                <w:sz w:val="40"/>
                <w:szCs w:val="36"/>
              </w:rPr>
            </w:pPr>
          </w:p>
        </w:tc>
      </w:tr>
      <w:tr w:rsidR="00A7101A" w14:paraId="39CB65CE" w14:textId="77777777" w:rsidTr="00192B95">
        <w:tc>
          <w:tcPr>
            <w:tcW w:w="3116" w:type="dxa"/>
          </w:tcPr>
          <w:p w14:paraId="7CE4B969" w14:textId="77777777" w:rsidR="00A7101A" w:rsidRPr="00CF3854" w:rsidRDefault="00A7101A" w:rsidP="00192B95">
            <w:pPr>
              <w:rPr>
                <w:sz w:val="40"/>
                <w:szCs w:val="36"/>
              </w:rPr>
            </w:pPr>
          </w:p>
        </w:tc>
        <w:tc>
          <w:tcPr>
            <w:tcW w:w="4619" w:type="dxa"/>
          </w:tcPr>
          <w:p w14:paraId="6DA9F1DE" w14:textId="77777777" w:rsidR="00A7101A" w:rsidRPr="00CF3854" w:rsidRDefault="00A7101A" w:rsidP="00192B95">
            <w:pPr>
              <w:rPr>
                <w:sz w:val="40"/>
                <w:szCs w:val="36"/>
              </w:rPr>
            </w:pPr>
          </w:p>
        </w:tc>
        <w:tc>
          <w:tcPr>
            <w:tcW w:w="1615" w:type="dxa"/>
          </w:tcPr>
          <w:p w14:paraId="2BB0D440" w14:textId="77777777" w:rsidR="00A7101A" w:rsidRPr="00CF3854" w:rsidRDefault="00A7101A" w:rsidP="00192B95">
            <w:pPr>
              <w:rPr>
                <w:sz w:val="40"/>
                <w:szCs w:val="36"/>
              </w:rPr>
            </w:pPr>
          </w:p>
        </w:tc>
      </w:tr>
      <w:tr w:rsidR="00A7101A" w14:paraId="39BF8833" w14:textId="77777777" w:rsidTr="00192B95">
        <w:tc>
          <w:tcPr>
            <w:tcW w:w="3116" w:type="dxa"/>
          </w:tcPr>
          <w:p w14:paraId="4B0D5F69" w14:textId="77777777" w:rsidR="00A7101A" w:rsidRPr="00CF3854" w:rsidRDefault="00A7101A" w:rsidP="00192B95">
            <w:pPr>
              <w:rPr>
                <w:sz w:val="40"/>
                <w:szCs w:val="36"/>
              </w:rPr>
            </w:pPr>
          </w:p>
        </w:tc>
        <w:tc>
          <w:tcPr>
            <w:tcW w:w="4619" w:type="dxa"/>
          </w:tcPr>
          <w:p w14:paraId="5B12153C" w14:textId="77777777" w:rsidR="00A7101A" w:rsidRPr="00CF3854" w:rsidRDefault="00A7101A" w:rsidP="00192B95">
            <w:pPr>
              <w:rPr>
                <w:sz w:val="40"/>
                <w:szCs w:val="36"/>
              </w:rPr>
            </w:pPr>
          </w:p>
        </w:tc>
        <w:tc>
          <w:tcPr>
            <w:tcW w:w="1615" w:type="dxa"/>
          </w:tcPr>
          <w:p w14:paraId="5FC593AF" w14:textId="77777777" w:rsidR="00A7101A" w:rsidRPr="00CF3854" w:rsidRDefault="00A7101A" w:rsidP="00192B95">
            <w:pPr>
              <w:rPr>
                <w:sz w:val="40"/>
                <w:szCs w:val="36"/>
              </w:rPr>
            </w:pPr>
          </w:p>
        </w:tc>
      </w:tr>
      <w:tr w:rsidR="00A7101A" w14:paraId="05C2B123" w14:textId="77777777" w:rsidTr="00192B95">
        <w:tc>
          <w:tcPr>
            <w:tcW w:w="3116" w:type="dxa"/>
          </w:tcPr>
          <w:p w14:paraId="03D8EE63" w14:textId="77777777" w:rsidR="00A7101A" w:rsidRPr="00CF3854" w:rsidRDefault="00A7101A" w:rsidP="00192B95">
            <w:pPr>
              <w:rPr>
                <w:sz w:val="40"/>
                <w:szCs w:val="36"/>
              </w:rPr>
            </w:pPr>
          </w:p>
        </w:tc>
        <w:tc>
          <w:tcPr>
            <w:tcW w:w="4619" w:type="dxa"/>
          </w:tcPr>
          <w:p w14:paraId="343E07FC" w14:textId="77777777" w:rsidR="00A7101A" w:rsidRPr="00CF3854" w:rsidRDefault="00A7101A" w:rsidP="00192B95">
            <w:pPr>
              <w:rPr>
                <w:sz w:val="40"/>
                <w:szCs w:val="36"/>
              </w:rPr>
            </w:pPr>
          </w:p>
        </w:tc>
        <w:tc>
          <w:tcPr>
            <w:tcW w:w="1615" w:type="dxa"/>
          </w:tcPr>
          <w:p w14:paraId="4AC514FB" w14:textId="77777777" w:rsidR="00A7101A" w:rsidRPr="00CF3854" w:rsidRDefault="00A7101A" w:rsidP="00192B95">
            <w:pPr>
              <w:rPr>
                <w:sz w:val="40"/>
                <w:szCs w:val="36"/>
              </w:rPr>
            </w:pPr>
          </w:p>
        </w:tc>
      </w:tr>
    </w:tbl>
    <w:p w14:paraId="1011BBFD" w14:textId="77777777" w:rsidR="00A7101A" w:rsidRDefault="00A7101A"/>
    <w:sectPr w:rsidR="00A7101A" w:rsidSect="002E52B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8BAD" w14:textId="77777777" w:rsidR="002671E0" w:rsidRDefault="0005527F">
      <w:r>
        <w:separator/>
      </w:r>
    </w:p>
  </w:endnote>
  <w:endnote w:type="continuationSeparator" w:id="0">
    <w:p w14:paraId="57AC30E8" w14:textId="77777777" w:rsidR="002671E0" w:rsidRDefault="0005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EF72" w14:textId="77777777" w:rsidR="00D65B6B" w:rsidRPr="003336EF" w:rsidRDefault="00A7101A">
    <w:pPr>
      <w:pStyle w:val="Footer"/>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0BFF" w14:textId="77777777" w:rsidR="002671E0" w:rsidRDefault="0005527F">
      <w:r>
        <w:separator/>
      </w:r>
    </w:p>
  </w:footnote>
  <w:footnote w:type="continuationSeparator" w:id="0">
    <w:p w14:paraId="4D553E23" w14:textId="77777777" w:rsidR="002671E0" w:rsidRDefault="0005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1260"/>
        </w:tabs>
        <w:ind w:left="1260" w:hanging="360"/>
      </w:pPr>
      <w:rPr>
        <w:rFonts w:ascii="Symbol" w:hAnsi="Symbol"/>
      </w:rPr>
    </w:lvl>
  </w:abstractNum>
  <w:abstractNum w:abstractNumId="1" w15:restartNumberingAfterBreak="0">
    <w:nsid w:val="01F4240D"/>
    <w:multiLevelType w:val="hybridMultilevel"/>
    <w:tmpl w:val="75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49D2"/>
    <w:multiLevelType w:val="hybridMultilevel"/>
    <w:tmpl w:val="8F80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62BF"/>
    <w:multiLevelType w:val="hybridMultilevel"/>
    <w:tmpl w:val="FCE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47B5"/>
    <w:multiLevelType w:val="hybridMultilevel"/>
    <w:tmpl w:val="78C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82284"/>
    <w:multiLevelType w:val="hybridMultilevel"/>
    <w:tmpl w:val="996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919DA"/>
    <w:multiLevelType w:val="hybridMultilevel"/>
    <w:tmpl w:val="D8DC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4607E2"/>
    <w:multiLevelType w:val="hybridMultilevel"/>
    <w:tmpl w:val="2AA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3AC"/>
    <w:multiLevelType w:val="hybridMultilevel"/>
    <w:tmpl w:val="AAC6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94A45"/>
    <w:multiLevelType w:val="hybridMultilevel"/>
    <w:tmpl w:val="EFCE5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C136E"/>
    <w:multiLevelType w:val="hybridMultilevel"/>
    <w:tmpl w:val="415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E280B"/>
    <w:multiLevelType w:val="hybridMultilevel"/>
    <w:tmpl w:val="DEA2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E7E56"/>
    <w:multiLevelType w:val="hybridMultilevel"/>
    <w:tmpl w:val="00D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11"/>
  </w:num>
  <w:num w:numId="8">
    <w:abstractNumId w:val="5"/>
  </w:num>
  <w:num w:numId="9">
    <w:abstractNumId w:val="12"/>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1F"/>
    <w:rsid w:val="0005527F"/>
    <w:rsid w:val="002671E0"/>
    <w:rsid w:val="003A073D"/>
    <w:rsid w:val="00442D66"/>
    <w:rsid w:val="007B6188"/>
    <w:rsid w:val="00A7101A"/>
    <w:rsid w:val="00C82BB8"/>
    <w:rsid w:val="00E0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86625F"/>
  <w15:chartTrackingRefBased/>
  <w15:docId w15:val="{A1D4D68E-7202-4119-B744-D528B2B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1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E0051F"/>
    <w:pPr>
      <w:keepNext/>
      <w:suppressAutoHyphens/>
      <w:outlineLvl w:val="0"/>
    </w:pPr>
    <w:rPr>
      <w:rFonts w:eastAsia="Times New Roman" w:cs="Arial"/>
      <w:b/>
      <w:bCs/>
      <w:kern w:val="1"/>
      <w:sz w:val="28"/>
      <w:szCs w:val="32"/>
      <w:lang w:eastAsia="ar-SA"/>
    </w:rPr>
  </w:style>
  <w:style w:type="paragraph" w:styleId="Heading2">
    <w:name w:val="heading 2"/>
    <w:basedOn w:val="Normal"/>
    <w:next w:val="Normal"/>
    <w:link w:val="Heading2Char"/>
    <w:qFormat/>
    <w:rsid w:val="00E0051F"/>
    <w:pPr>
      <w:keepNext/>
      <w:suppressAutoHyphens/>
      <w:spacing w:before="240" w:after="60"/>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51F"/>
    <w:rPr>
      <w:rFonts w:ascii="Times New Roman" w:eastAsia="Times New Roman" w:hAnsi="Times New Roman" w:cs="Arial"/>
      <w:b/>
      <w:bCs/>
      <w:kern w:val="1"/>
      <w:sz w:val="28"/>
      <w:szCs w:val="32"/>
      <w:lang w:eastAsia="ar-SA"/>
    </w:rPr>
  </w:style>
  <w:style w:type="character" w:customStyle="1" w:styleId="Heading2Char">
    <w:name w:val="Heading 2 Char"/>
    <w:basedOn w:val="DefaultParagraphFont"/>
    <w:link w:val="Heading2"/>
    <w:rsid w:val="00E0051F"/>
    <w:rPr>
      <w:rFonts w:ascii="Arial" w:eastAsia="Times New Roman" w:hAnsi="Arial" w:cs="Arial"/>
      <w:b/>
      <w:bCs/>
      <w:i/>
      <w:iCs/>
      <w:sz w:val="28"/>
      <w:szCs w:val="28"/>
      <w:lang w:eastAsia="ar-SA"/>
    </w:rPr>
  </w:style>
  <w:style w:type="character" w:styleId="Hyperlink">
    <w:name w:val="Hyperlink"/>
    <w:rsid w:val="00E0051F"/>
    <w:rPr>
      <w:color w:val="0000FF"/>
      <w:u w:val="single"/>
    </w:rPr>
  </w:style>
  <w:style w:type="paragraph" w:styleId="Footer">
    <w:name w:val="footer"/>
    <w:basedOn w:val="Normal"/>
    <w:link w:val="FooterChar"/>
    <w:rsid w:val="00E0051F"/>
    <w:pPr>
      <w:tabs>
        <w:tab w:val="center" w:pos="4320"/>
        <w:tab w:val="right" w:pos="8640"/>
      </w:tabs>
    </w:pPr>
  </w:style>
  <w:style w:type="character" w:customStyle="1" w:styleId="FooterChar">
    <w:name w:val="Footer Char"/>
    <w:basedOn w:val="DefaultParagraphFont"/>
    <w:link w:val="Footer"/>
    <w:rsid w:val="00E0051F"/>
    <w:rPr>
      <w:rFonts w:ascii="Times New Roman" w:eastAsia="MS Mincho" w:hAnsi="Times New Roman" w:cs="Times New Roman"/>
      <w:sz w:val="24"/>
      <w:szCs w:val="24"/>
      <w:lang w:eastAsia="ja-JP"/>
    </w:rPr>
  </w:style>
  <w:style w:type="paragraph" w:styleId="Title">
    <w:name w:val="Title"/>
    <w:basedOn w:val="Normal"/>
    <w:next w:val="Subtitle"/>
    <w:link w:val="TitleChar"/>
    <w:qFormat/>
    <w:rsid w:val="00E0051F"/>
    <w:pPr>
      <w:suppressAutoHyphens/>
      <w:jc w:val="center"/>
    </w:pPr>
    <w:rPr>
      <w:rFonts w:eastAsia="Times New Roman"/>
      <w:b/>
      <w:bCs/>
      <w:sz w:val="32"/>
      <w:lang w:eastAsia="ar-SA"/>
    </w:rPr>
  </w:style>
  <w:style w:type="character" w:customStyle="1" w:styleId="TitleChar">
    <w:name w:val="Title Char"/>
    <w:basedOn w:val="DefaultParagraphFont"/>
    <w:link w:val="Title"/>
    <w:rsid w:val="00E0051F"/>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E005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051F"/>
    <w:rPr>
      <w:rFonts w:eastAsiaTheme="minorEastAsia"/>
      <w:color w:val="5A5A5A" w:themeColor="text1" w:themeTint="A5"/>
      <w:spacing w:val="15"/>
      <w:lang w:eastAsia="ja-JP"/>
    </w:rPr>
  </w:style>
  <w:style w:type="paragraph" w:styleId="ListParagraph">
    <w:name w:val="List Paragraph"/>
    <w:basedOn w:val="Normal"/>
    <w:uiPriority w:val="34"/>
    <w:qFormat/>
    <w:rsid w:val="00E0051F"/>
    <w:pPr>
      <w:ind w:left="720"/>
      <w:contextualSpacing/>
    </w:pPr>
  </w:style>
  <w:style w:type="table" w:styleId="TableGrid">
    <w:name w:val="Table Grid"/>
    <w:basedOn w:val="TableNormal"/>
    <w:uiPriority w:val="59"/>
    <w:rsid w:val="00A7101A"/>
    <w:pPr>
      <w:spacing w:after="0"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1358</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Jill S Mcclary-Gutierrez</cp:lastModifiedBy>
  <cp:revision>2</cp:revision>
  <dcterms:created xsi:type="dcterms:W3CDTF">2021-11-29T16:25:00Z</dcterms:created>
  <dcterms:modified xsi:type="dcterms:W3CDTF">2021-11-29T16:25:00Z</dcterms:modified>
</cp:coreProperties>
</file>