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C1F27" w14:textId="4DA63BB9" w:rsidR="00030991" w:rsidRDefault="00030991" w:rsidP="00030991">
      <w:pPr>
        <w:spacing w:after="0" w:line="240" w:lineRule="auto"/>
        <w:jc w:val="center"/>
        <w:rPr>
          <w:b/>
        </w:rPr>
      </w:pPr>
      <w:r>
        <w:rPr>
          <w:b/>
        </w:rPr>
        <w:t>Workshop Transfer of Learning Activities</w:t>
      </w:r>
      <w:r w:rsidR="00F11EBA">
        <w:rPr>
          <w:b/>
        </w:rPr>
        <w:t>/Reflective Supervision Questions</w:t>
      </w:r>
      <w:bookmarkStart w:id="0" w:name="_GoBack"/>
      <w:bookmarkEnd w:id="0"/>
    </w:p>
    <w:p w14:paraId="6C941A78" w14:textId="77777777" w:rsidR="008B7D74" w:rsidRPr="00DD21A2" w:rsidRDefault="00030991" w:rsidP="00030991">
      <w:pPr>
        <w:spacing w:after="0" w:line="240" w:lineRule="auto"/>
        <w:jc w:val="center"/>
      </w:pPr>
      <w:r>
        <w:rPr>
          <w:b/>
        </w:rPr>
        <w:t xml:space="preserve"> </w:t>
      </w:r>
    </w:p>
    <w:p w14:paraId="08C85ED0" w14:textId="77777777" w:rsidR="00030991" w:rsidRDefault="00030991" w:rsidP="00030991">
      <w:pPr>
        <w:spacing w:after="0" w:line="240" w:lineRule="auto"/>
        <w:jc w:val="center"/>
        <w:rPr>
          <w:b/>
        </w:rPr>
      </w:pPr>
    </w:p>
    <w:p w14:paraId="09EA16BA" w14:textId="77777777" w:rsidR="00021A0C" w:rsidRPr="00BB6862" w:rsidRDefault="00021A0C" w:rsidP="00030991">
      <w:pPr>
        <w:spacing w:line="240" w:lineRule="auto"/>
      </w:pPr>
      <w:r>
        <w:rPr>
          <w:b/>
        </w:rPr>
        <w:t>Trainer Name(s)</w:t>
      </w:r>
      <w:r>
        <w:t xml:space="preserve">:  </w:t>
      </w:r>
      <w:r>
        <w:rPr>
          <w:b/>
        </w:rPr>
        <w:t xml:space="preserve"> </w:t>
      </w:r>
      <w:r w:rsidR="00BB6862">
        <w:t>Cindy Muhar</w:t>
      </w:r>
    </w:p>
    <w:p w14:paraId="747683C8" w14:textId="77777777" w:rsidR="00030991" w:rsidRPr="00BB6862" w:rsidRDefault="00021A0C" w:rsidP="00030991">
      <w:pPr>
        <w:spacing w:line="240" w:lineRule="auto"/>
      </w:pPr>
      <w:r>
        <w:rPr>
          <w:b/>
        </w:rPr>
        <w:t>Workshop Title</w:t>
      </w:r>
      <w:r>
        <w:t xml:space="preserve">: </w:t>
      </w:r>
      <w:r w:rsidR="00030991">
        <w:rPr>
          <w:b/>
        </w:rPr>
        <w:t xml:space="preserve">  </w:t>
      </w:r>
      <w:r w:rsidR="00BB6862">
        <w:t xml:space="preserve">ASQ-3/ASQ:SE-2 </w:t>
      </w:r>
    </w:p>
    <w:p w14:paraId="01AA81ED" w14:textId="77777777" w:rsidR="00030991" w:rsidRPr="00270078" w:rsidRDefault="00021A0C" w:rsidP="00030991">
      <w:pPr>
        <w:spacing w:line="240" w:lineRule="auto"/>
      </w:pPr>
      <w:r>
        <w:rPr>
          <w:b/>
        </w:rPr>
        <w:t>Type of Activity</w:t>
      </w:r>
      <w:r>
        <w:t xml:space="preserve">: </w:t>
      </w:r>
      <w:r w:rsidR="00030991" w:rsidRPr="00030991">
        <w:rPr>
          <w:b/>
        </w:rPr>
        <w:t xml:space="preserve"> </w:t>
      </w:r>
      <w:r w:rsidR="00270078">
        <w:t>Case Study</w:t>
      </w:r>
      <w:r w:rsidR="008C5FED">
        <w:t xml:space="preserve"> Review</w:t>
      </w:r>
    </w:p>
    <w:p w14:paraId="054714BA" w14:textId="77777777" w:rsidR="00030991" w:rsidRPr="00270078" w:rsidRDefault="00021A0C" w:rsidP="00030991">
      <w:pPr>
        <w:spacing w:line="240" w:lineRule="auto"/>
      </w:pPr>
      <w:r>
        <w:rPr>
          <w:b/>
        </w:rPr>
        <w:t>Materials Needed</w:t>
      </w:r>
      <w:r>
        <w:t>:</w:t>
      </w:r>
      <w:r w:rsidR="00030991">
        <w:rPr>
          <w:b/>
        </w:rPr>
        <w:t xml:space="preserve"> </w:t>
      </w:r>
      <w:r w:rsidR="00C971F5">
        <w:rPr>
          <w:b/>
        </w:rPr>
        <w:t xml:space="preserve"> </w:t>
      </w:r>
      <w:r w:rsidR="00A13263">
        <w:t xml:space="preserve">Case study template (see attached) based on an </w:t>
      </w:r>
      <w:r w:rsidR="00270078">
        <w:t>anonymous ASQ screening from one of home visiting team members</w:t>
      </w:r>
      <w:r w:rsidR="00A13263">
        <w:t>.  Templat</w:t>
      </w:r>
      <w:r w:rsidR="008C5FED">
        <w:t>e does not need to be completed</w:t>
      </w:r>
      <w:r w:rsidR="00A13263">
        <w:t>, but all items on it need to be addressed when sharing the case study with teammates.</w:t>
      </w:r>
    </w:p>
    <w:p w14:paraId="12F2DCD2" w14:textId="77777777" w:rsidR="00030991" w:rsidRPr="00270078" w:rsidRDefault="00021A0C" w:rsidP="00030991">
      <w:pPr>
        <w:spacing w:line="240" w:lineRule="auto"/>
      </w:pPr>
      <w:r>
        <w:rPr>
          <w:b/>
        </w:rPr>
        <w:t>Time Needed</w:t>
      </w:r>
      <w:r>
        <w:t>:</w:t>
      </w:r>
      <w:r w:rsidR="00030991">
        <w:rPr>
          <w:b/>
        </w:rPr>
        <w:t xml:space="preserve"> </w:t>
      </w:r>
      <w:r w:rsidR="00270078">
        <w:t>30 min. during staff meeting</w:t>
      </w:r>
    </w:p>
    <w:p w14:paraId="0A0E2612" w14:textId="77777777" w:rsidR="00270078" w:rsidRDefault="00030991" w:rsidP="00030991">
      <w:pPr>
        <w:spacing w:line="240" w:lineRule="auto"/>
      </w:pPr>
      <w:r w:rsidRPr="00030991">
        <w:rPr>
          <w:b/>
        </w:rPr>
        <w:t>Activity Description</w:t>
      </w:r>
      <w:r w:rsidR="00021A0C">
        <w:t>:</w:t>
      </w:r>
      <w:r>
        <w:rPr>
          <w:b/>
        </w:rPr>
        <w:t xml:space="preserve"> </w:t>
      </w:r>
      <w:r w:rsidR="00270078">
        <w:t>team member presents an ASQ/ASQ:SE case study that’s posing a challenge.  The case study should include:</w:t>
      </w:r>
    </w:p>
    <w:p w14:paraId="5BD73733" w14:textId="77777777" w:rsidR="00270078" w:rsidRDefault="00270078" w:rsidP="00270078">
      <w:pPr>
        <w:pStyle w:val="ListParagraph"/>
        <w:numPr>
          <w:ilvl w:val="0"/>
          <w:numId w:val="1"/>
        </w:numPr>
        <w:spacing w:line="240" w:lineRule="auto"/>
      </w:pPr>
      <w:r>
        <w:t xml:space="preserve">The ASQ age interval  - if the child was born premature and is under 24 months, include the number of weeks premature and whether age was adjusted for prematurity </w:t>
      </w:r>
    </w:p>
    <w:p w14:paraId="6A6D79A0" w14:textId="77777777" w:rsidR="00C971F5" w:rsidRPr="00C971F5" w:rsidRDefault="00270078" w:rsidP="00C971F5">
      <w:pPr>
        <w:pStyle w:val="ListParagraph"/>
        <w:numPr>
          <w:ilvl w:val="0"/>
          <w:numId w:val="1"/>
        </w:numPr>
        <w:spacing w:line="240" w:lineRule="auto"/>
      </w:pPr>
      <w:r>
        <w:t>Brief background</w:t>
      </w:r>
      <w:r w:rsidR="00CD417F">
        <w:t xml:space="preserve"> of child/</w:t>
      </w:r>
      <w:proofErr w:type="gramStart"/>
      <w:r w:rsidR="00CD417F">
        <w:t>family</w:t>
      </w:r>
      <w:r w:rsidR="00C971F5">
        <w:t xml:space="preserve">  </w:t>
      </w:r>
      <w:proofErr w:type="spellStart"/>
      <w:r w:rsidR="00C971F5" w:rsidRPr="00C971F5">
        <w:t>ie</w:t>
      </w:r>
      <w:proofErr w:type="spellEnd"/>
      <w:proofErr w:type="gramEnd"/>
      <w:r w:rsidR="00C971F5" w:rsidRPr="00C971F5">
        <w:t xml:space="preserve">. single-parent family, parents speak English as a second language, familial substance abuse, domestic abuse or mental health issues, siblings with developmental delays,  insights parents may have provided that help you understand familial culture.  Objectively provide what you know that could be helpful regarding your question.  </w:t>
      </w:r>
    </w:p>
    <w:p w14:paraId="04DFEC69" w14:textId="77777777" w:rsidR="00270078" w:rsidRDefault="00C971F5" w:rsidP="00270078">
      <w:pPr>
        <w:pStyle w:val="ListParagraph"/>
        <w:numPr>
          <w:ilvl w:val="0"/>
          <w:numId w:val="1"/>
        </w:numPr>
        <w:spacing w:line="240" w:lineRule="auto"/>
      </w:pPr>
      <w:r>
        <w:t>Developmental concerns related to ASQ scores, parental concerns, or home visitor’s concerns</w:t>
      </w:r>
    </w:p>
    <w:p w14:paraId="1D7D203C" w14:textId="77777777" w:rsidR="00A13263" w:rsidRDefault="00A13263" w:rsidP="00270078">
      <w:pPr>
        <w:pStyle w:val="ListParagraph"/>
        <w:numPr>
          <w:ilvl w:val="0"/>
          <w:numId w:val="1"/>
        </w:numPr>
        <w:spacing w:line="240" w:lineRule="auto"/>
      </w:pPr>
      <w:r>
        <w:t>Specific question or challenge for the group to address</w:t>
      </w:r>
    </w:p>
    <w:p w14:paraId="644A5817" w14:textId="54E9657C" w:rsidR="00A13263" w:rsidRDefault="00A13263" w:rsidP="00030991">
      <w:pPr>
        <w:spacing w:line="240" w:lineRule="auto"/>
      </w:pPr>
      <w:r>
        <w:t xml:space="preserve">Once the team member has presented the case study and the </w:t>
      </w:r>
      <w:r w:rsidR="00D82D1C">
        <w:t>question,</w:t>
      </w:r>
      <w:r>
        <w:t xml:space="preserve"> or challenge</w:t>
      </w:r>
      <w:r w:rsidR="00D82D1C">
        <w:t>,</w:t>
      </w:r>
      <w:r>
        <w:t xml:space="preserve"> the group needs to address, </w:t>
      </w:r>
      <w:r w:rsidR="00D82D1C">
        <w:t>instruct</w:t>
      </w:r>
      <w:r>
        <w:t xml:space="preserve"> the team to</w:t>
      </w:r>
      <w:r w:rsidR="00D82D1C">
        <w:t xml:space="preserve"> first</w:t>
      </w:r>
      <w:r>
        <w:t xml:space="preserve"> ask </w:t>
      </w:r>
      <w:r w:rsidRPr="00A13263">
        <w:rPr>
          <w:i/>
        </w:rPr>
        <w:t>clarifying and</w:t>
      </w:r>
      <w:r>
        <w:rPr>
          <w:i/>
        </w:rPr>
        <w:t>/or</w:t>
      </w:r>
      <w:r w:rsidRPr="00A13263">
        <w:rPr>
          <w:i/>
        </w:rPr>
        <w:t xml:space="preserve"> reflective</w:t>
      </w:r>
      <w:r>
        <w:t xml:space="preserve"> questions related to the scenario BEFORE anyone offers problem-solving ideas.  </w:t>
      </w:r>
    </w:p>
    <w:p w14:paraId="13225056" w14:textId="77777777" w:rsidR="00AD4432" w:rsidRDefault="001210A5" w:rsidP="00030991">
      <w:pPr>
        <w:spacing w:line="240" w:lineRule="auto"/>
      </w:pPr>
      <w:r>
        <w:rPr>
          <w:b/>
        </w:rPr>
        <w:t xml:space="preserve">Activity </w:t>
      </w:r>
      <w:r w:rsidR="008C66F4">
        <w:rPr>
          <w:b/>
        </w:rPr>
        <w:t>Discussion Questions:</w:t>
      </w:r>
      <w:r w:rsidR="00A13263">
        <w:rPr>
          <w:b/>
        </w:rPr>
        <w:t xml:space="preserve">  </w:t>
      </w:r>
      <w:r w:rsidR="00A13263">
        <w:t xml:space="preserve">What personal beliefs or perceptions do you have that may affect how you’re approaching this issue?  What have you already tried?  How did that go?  What do you think is most important for parent(s) right now?  What is most important for baby right now?  What is most important to you right now?  What meaning do you think parent is making of this situation?  What is parent’s biggest concern?  What protective factor might </w:t>
      </w:r>
      <w:r w:rsidR="00AD4432">
        <w:t xml:space="preserve">be helpful in this situation?  </w:t>
      </w:r>
    </w:p>
    <w:p w14:paraId="2670AEE3" w14:textId="15F73206" w:rsidR="008C66F4" w:rsidRPr="00A13263" w:rsidRDefault="00A13263" w:rsidP="00030991">
      <w:pPr>
        <w:spacing w:line="240" w:lineRule="auto"/>
      </w:pPr>
      <w:r>
        <w:t xml:space="preserve">Once </w:t>
      </w:r>
      <w:r w:rsidR="00D82D1C">
        <w:t xml:space="preserve">the group has posed all of their </w:t>
      </w:r>
      <w:r>
        <w:t>questions</w:t>
      </w:r>
      <w:r w:rsidR="00D82D1C">
        <w:t xml:space="preserve"> (from above or their own)</w:t>
      </w:r>
      <w:r>
        <w:t xml:space="preserve">, </w:t>
      </w:r>
      <w:r w:rsidR="00AD4432">
        <w:t xml:space="preserve">determine if a problem-solving brainstorming session is </w:t>
      </w:r>
      <w:r w:rsidR="00D82D1C">
        <w:t xml:space="preserve">now </w:t>
      </w:r>
      <w:r w:rsidR="00AD4432">
        <w:t xml:space="preserve">appropriate.  If so, ask teammates to suggest ideas and resources that may be helpful.  </w:t>
      </w:r>
      <w:r w:rsidR="008C66F4">
        <w:rPr>
          <w:b/>
        </w:rPr>
        <w:t xml:space="preserve"> </w:t>
      </w:r>
    </w:p>
    <w:p w14:paraId="4BF2046B" w14:textId="77777777" w:rsidR="008C5FED" w:rsidRDefault="008C5FED" w:rsidP="00030991">
      <w:pPr>
        <w:spacing w:line="240" w:lineRule="auto"/>
      </w:pPr>
      <w:r>
        <w:rPr>
          <w:b/>
        </w:rPr>
        <w:t xml:space="preserve">Videos </w:t>
      </w:r>
      <w:r w:rsidR="00384940">
        <w:t>(all under 5</w:t>
      </w:r>
      <w:r>
        <w:t xml:space="preserve"> min.)</w:t>
      </w:r>
      <w:r>
        <w:rPr>
          <w:b/>
        </w:rPr>
        <w:t xml:space="preserve">:  </w:t>
      </w:r>
      <w:r>
        <w:t xml:space="preserve">for team meeting viewing and discussion </w:t>
      </w:r>
    </w:p>
    <w:p w14:paraId="1EA0616D" w14:textId="77777777" w:rsidR="008C5FED" w:rsidRDefault="00F11EBA" w:rsidP="00030991">
      <w:pPr>
        <w:spacing w:line="240" w:lineRule="auto"/>
      </w:pPr>
      <w:hyperlink r:id="rId7" w:history="1">
        <w:r w:rsidR="008C5FED" w:rsidRPr="008C5FED">
          <w:rPr>
            <w:rStyle w:val="Hyperlink"/>
          </w:rPr>
          <w:t>Six Core Strengths for Healthy Child Development</w:t>
        </w:r>
      </w:hyperlink>
      <w:r w:rsidR="008C5FED">
        <w:t xml:space="preserve"> Dr. Bruce Perry, The Child Trauma Academy Channel</w:t>
      </w:r>
    </w:p>
    <w:p w14:paraId="09C6634D" w14:textId="77777777" w:rsidR="00397858" w:rsidRDefault="00F11EBA" w:rsidP="00030991">
      <w:pPr>
        <w:spacing w:line="240" w:lineRule="auto"/>
      </w:pPr>
      <w:hyperlink r:id="rId8" w:history="1">
        <w:r w:rsidR="00397858" w:rsidRPr="00397858">
          <w:rPr>
            <w:rStyle w:val="Hyperlink"/>
          </w:rPr>
          <w:t>Experiences Build Brain Architecture</w:t>
        </w:r>
      </w:hyperlink>
      <w:r w:rsidR="00397858">
        <w:t>, Center on the Developing Child, Harvard University</w:t>
      </w:r>
    </w:p>
    <w:p w14:paraId="1ADC2624" w14:textId="77777777" w:rsidR="00397858" w:rsidRDefault="00F11EBA" w:rsidP="00030991">
      <w:pPr>
        <w:spacing w:line="240" w:lineRule="auto"/>
      </w:pPr>
      <w:hyperlink r:id="rId9" w:history="1">
        <w:r w:rsidR="00397858" w:rsidRPr="00397858">
          <w:rPr>
            <w:rStyle w:val="Hyperlink"/>
          </w:rPr>
          <w:t>Serve and Return Interaction Shapes Brain Circuitry</w:t>
        </w:r>
      </w:hyperlink>
      <w:r w:rsidR="00397858">
        <w:t>, Center on the Developing Child, Harvard University</w:t>
      </w:r>
    </w:p>
    <w:p w14:paraId="0AAFEA27" w14:textId="77777777" w:rsidR="00397858" w:rsidRDefault="00F11EBA" w:rsidP="00030991">
      <w:pPr>
        <w:spacing w:line="240" w:lineRule="auto"/>
      </w:pPr>
      <w:hyperlink r:id="rId10" w:history="1">
        <w:r w:rsidR="00397858" w:rsidRPr="00397858">
          <w:rPr>
            <w:rStyle w:val="Hyperlink"/>
          </w:rPr>
          <w:t>Toxic Stress Derails Healthy Development</w:t>
        </w:r>
      </w:hyperlink>
      <w:r w:rsidR="00397858">
        <w:t>, Center on the Developing Child, Harvard University</w:t>
      </w:r>
    </w:p>
    <w:p w14:paraId="19B6A10E" w14:textId="77777777" w:rsidR="00384940" w:rsidRPr="008C5FED" w:rsidRDefault="00F11EBA" w:rsidP="00030991">
      <w:pPr>
        <w:spacing w:line="240" w:lineRule="auto"/>
      </w:pPr>
      <w:hyperlink r:id="rId11" w:history="1">
        <w:r w:rsidR="00384940" w:rsidRPr="00384940">
          <w:rPr>
            <w:rStyle w:val="Hyperlink"/>
          </w:rPr>
          <w:t>Early Recognition of Child Development Problems</w:t>
        </w:r>
      </w:hyperlink>
      <w:r w:rsidR="00384940">
        <w:t>, the Centers for Disease Control’s Learn the Signs: Act early campaign</w:t>
      </w:r>
    </w:p>
    <w:p w14:paraId="4514B61B" w14:textId="4D5FB0B1" w:rsidR="00752AAE" w:rsidRDefault="001210A5" w:rsidP="00030991">
      <w:pPr>
        <w:spacing w:line="240" w:lineRule="auto"/>
      </w:pPr>
      <w:r>
        <w:rPr>
          <w:b/>
        </w:rPr>
        <w:lastRenderedPageBreak/>
        <w:t xml:space="preserve">Questions for </w:t>
      </w:r>
      <w:r w:rsidR="008C5FED">
        <w:rPr>
          <w:b/>
        </w:rPr>
        <w:t>1:1</w:t>
      </w:r>
      <w:r w:rsidR="00A13263">
        <w:rPr>
          <w:b/>
        </w:rPr>
        <w:t xml:space="preserve"> </w:t>
      </w:r>
      <w:r>
        <w:rPr>
          <w:b/>
        </w:rPr>
        <w:t>Supervision:</w:t>
      </w:r>
      <w:r w:rsidR="00BB6862">
        <w:t xml:space="preserve">  </w:t>
      </w:r>
      <w:r w:rsidR="00F425CA">
        <w:t>(C</w:t>
      </w:r>
      <w:r w:rsidR="00C07E5E">
        <w:t>hoose from the following</w:t>
      </w:r>
      <w:r w:rsidR="00F425CA">
        <w:t>.  Apply to ASQ-3 or ASQ</w:t>
      </w:r>
      <w:proofErr w:type="gramStart"/>
      <w:r w:rsidR="00F425CA">
        <w:t>:SE</w:t>
      </w:r>
      <w:proofErr w:type="gramEnd"/>
      <w:r w:rsidR="00F425CA">
        <w:t>-2</w:t>
      </w:r>
      <w:r w:rsidR="00C07E5E">
        <w:t>)</w:t>
      </w:r>
    </w:p>
    <w:p w14:paraId="469B0C57" w14:textId="49C65FE1" w:rsidR="00752AAE" w:rsidRDefault="00BB6862" w:rsidP="00030991">
      <w:pPr>
        <w:spacing w:line="240" w:lineRule="auto"/>
      </w:pPr>
      <w:r>
        <w:t>How comfortable are you talking with parents about childhood</w:t>
      </w:r>
      <w:r w:rsidR="00F425CA">
        <w:t>/social-emotional</w:t>
      </w:r>
      <w:r>
        <w:t xml:space="preserve"> development?  </w:t>
      </w:r>
    </w:p>
    <w:p w14:paraId="453539FA" w14:textId="35838CEE" w:rsidR="00752AAE" w:rsidRDefault="00C07E5E" w:rsidP="00030991">
      <w:pPr>
        <w:spacing w:line="240" w:lineRule="auto"/>
      </w:pPr>
      <w:r>
        <w:t>What would you find helpful to support your use of the ASQ-3</w:t>
      </w:r>
      <w:r w:rsidR="00F425CA">
        <w:t>/ASQ</w:t>
      </w:r>
      <w:proofErr w:type="gramStart"/>
      <w:r w:rsidR="00F425CA">
        <w:t>:SE</w:t>
      </w:r>
      <w:proofErr w:type="gramEnd"/>
      <w:r w:rsidR="00F425CA">
        <w:t>-2</w:t>
      </w:r>
      <w:r w:rsidR="00BB6862">
        <w:t xml:space="preserve">?  </w:t>
      </w:r>
    </w:p>
    <w:p w14:paraId="3292F55A" w14:textId="4E17A545" w:rsidR="007D7B70" w:rsidRDefault="007D7B70" w:rsidP="00030991">
      <w:pPr>
        <w:spacing w:line="240" w:lineRule="auto"/>
      </w:pPr>
      <w:r>
        <w:t>What would help you feel more comfortable and confident regarding childhood</w:t>
      </w:r>
      <w:r w:rsidR="00F425CA">
        <w:t>/social-emotional development</w:t>
      </w:r>
      <w:r>
        <w:t xml:space="preserve">?  </w:t>
      </w:r>
    </w:p>
    <w:p w14:paraId="25FDF387" w14:textId="06F76266" w:rsidR="00270078" w:rsidRDefault="00270078" w:rsidP="00030991">
      <w:pPr>
        <w:spacing w:line="240" w:lineRule="auto"/>
      </w:pPr>
      <w:r>
        <w:t xml:space="preserve">What </w:t>
      </w:r>
      <w:r w:rsidR="00F425CA">
        <w:t xml:space="preserve">developmental </w:t>
      </w:r>
      <w:r>
        <w:t>resources have you found valuable</w:t>
      </w:r>
      <w:r w:rsidR="00D82D1C">
        <w:t xml:space="preserve"> from</w:t>
      </w:r>
      <w:r>
        <w:t xml:space="preserve"> the online Home Visitors’ Resource Toolkit?</w:t>
      </w:r>
    </w:p>
    <w:p w14:paraId="1A74555E" w14:textId="39CC0F15" w:rsidR="00752AAE" w:rsidRDefault="00BB6862" w:rsidP="00030991">
      <w:pPr>
        <w:spacing w:line="240" w:lineRule="auto"/>
      </w:pPr>
      <w:r>
        <w:t xml:space="preserve">How are you using the </w:t>
      </w:r>
      <w:r w:rsidR="005E522C">
        <w:t xml:space="preserve">CDC’s </w:t>
      </w:r>
      <w:r>
        <w:t xml:space="preserve">Learn the Signs Act Early Materials during your visits?  </w:t>
      </w:r>
      <w:r w:rsidR="00F425CA">
        <w:t>(ASQ-3)</w:t>
      </w:r>
    </w:p>
    <w:p w14:paraId="7BFBAA05" w14:textId="77777777" w:rsidR="00752AAE" w:rsidRDefault="00BB6862" w:rsidP="00030991">
      <w:pPr>
        <w:spacing w:line="240" w:lineRule="auto"/>
      </w:pPr>
      <w:r>
        <w:t xml:space="preserve">How have parents responded to these materials?  </w:t>
      </w:r>
    </w:p>
    <w:p w14:paraId="00B68ED6" w14:textId="77777777" w:rsidR="00520519" w:rsidRDefault="00520519" w:rsidP="00030991">
      <w:pPr>
        <w:spacing w:line="240" w:lineRule="auto"/>
      </w:pPr>
      <w:r>
        <w:t xml:space="preserve">How comfortable are you sharing </w:t>
      </w:r>
      <w:r w:rsidR="00C54946">
        <w:t>concerning ASQ score results</w:t>
      </w:r>
      <w:r>
        <w:t xml:space="preserve"> </w:t>
      </w:r>
      <w:r w:rsidR="00C54946">
        <w:t>with parents</w:t>
      </w:r>
      <w:r>
        <w:t>?</w:t>
      </w:r>
    </w:p>
    <w:p w14:paraId="76925585" w14:textId="3D441D18" w:rsidR="00520519" w:rsidRDefault="00BB6862" w:rsidP="00030991">
      <w:pPr>
        <w:spacing w:line="240" w:lineRule="auto"/>
      </w:pPr>
      <w:r>
        <w:t xml:space="preserve">How comfortable are you with making referrals </w:t>
      </w:r>
      <w:r w:rsidR="00752AAE">
        <w:t>for further evaluation of a child?</w:t>
      </w:r>
    </w:p>
    <w:p w14:paraId="791CFFC0" w14:textId="2700592B" w:rsidR="006C4D1B" w:rsidRDefault="006C4D1B" w:rsidP="00030991">
      <w:pPr>
        <w:spacing w:line="240" w:lineRule="auto"/>
      </w:pPr>
      <w:r>
        <w:t>How do you help parents understand the benefits of referral?</w:t>
      </w:r>
    </w:p>
    <w:p w14:paraId="66E7CED8" w14:textId="77777777" w:rsidR="001210A5" w:rsidRPr="00F602B1" w:rsidRDefault="00520519" w:rsidP="00030991">
      <w:pPr>
        <w:spacing w:line="240" w:lineRule="auto"/>
        <w:rPr>
          <w:i/>
        </w:rPr>
      </w:pPr>
      <w:r w:rsidRPr="00F602B1">
        <w:rPr>
          <w:i/>
        </w:rPr>
        <w:t xml:space="preserve">Supervisors:  Feel free to use a Likert scale with the questions related to </w:t>
      </w:r>
      <w:proofErr w:type="gramStart"/>
      <w:r w:rsidRPr="00F602B1">
        <w:rPr>
          <w:i/>
        </w:rPr>
        <w:t>home visitor comfort levels</w:t>
      </w:r>
      <w:proofErr w:type="gramEnd"/>
      <w:r w:rsidRPr="00F602B1">
        <w:rPr>
          <w:i/>
        </w:rPr>
        <w:t>.</w:t>
      </w:r>
      <w:r w:rsidR="00F602B1">
        <w:rPr>
          <w:i/>
        </w:rPr>
        <w:t xml:space="preserve">     </w:t>
      </w:r>
      <w:r>
        <w:t xml:space="preserve"> E.g. On a scale of 1 – 5, with 1 being “very uncomfortable” and 5 being “very comfortable”, how comfortable are you talking with parents about childhood development?</w:t>
      </w:r>
      <w:r w:rsidR="00BB6862">
        <w:rPr>
          <w:vanish/>
        </w:rPr>
        <w:t>ow H</w:t>
      </w:r>
    </w:p>
    <w:p w14:paraId="65F71FB0" w14:textId="77777777" w:rsidR="00BB6862" w:rsidRDefault="00BB6862" w:rsidP="00030991">
      <w:pPr>
        <w:spacing w:line="240" w:lineRule="auto"/>
        <w:rPr>
          <w:b/>
        </w:rPr>
      </w:pPr>
    </w:p>
    <w:p w14:paraId="5487A05E" w14:textId="77777777" w:rsidR="00030991" w:rsidRPr="00030991" w:rsidRDefault="00030991" w:rsidP="00030991">
      <w:pPr>
        <w:spacing w:after="0" w:line="240" w:lineRule="auto"/>
      </w:pPr>
    </w:p>
    <w:sectPr w:rsidR="00030991" w:rsidRPr="0003099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12FB7" w14:textId="77777777" w:rsidR="00F11EBA" w:rsidRDefault="00F11EBA" w:rsidP="00F11EBA">
      <w:pPr>
        <w:spacing w:after="0" w:line="240" w:lineRule="auto"/>
      </w:pPr>
      <w:r>
        <w:separator/>
      </w:r>
    </w:p>
  </w:endnote>
  <w:endnote w:type="continuationSeparator" w:id="0">
    <w:p w14:paraId="63E5CC07" w14:textId="77777777" w:rsidR="00F11EBA" w:rsidRDefault="00F11EBA" w:rsidP="00F11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951121"/>
      <w:docPartObj>
        <w:docPartGallery w:val="Page Numbers (Bottom of Page)"/>
        <w:docPartUnique/>
      </w:docPartObj>
    </w:sdtPr>
    <w:sdtEndPr>
      <w:rPr>
        <w:noProof/>
      </w:rPr>
    </w:sdtEndPr>
    <w:sdtContent>
      <w:p w14:paraId="35225B84" w14:textId="761F815C" w:rsidR="00F11EBA" w:rsidRDefault="00F11E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9F83BD" w14:textId="77777777" w:rsidR="00F11EBA" w:rsidRDefault="00F11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C9D10" w14:textId="77777777" w:rsidR="00F11EBA" w:rsidRDefault="00F11EBA" w:rsidP="00F11EBA">
      <w:pPr>
        <w:spacing w:after="0" w:line="240" w:lineRule="auto"/>
      </w:pPr>
      <w:r>
        <w:separator/>
      </w:r>
    </w:p>
  </w:footnote>
  <w:footnote w:type="continuationSeparator" w:id="0">
    <w:p w14:paraId="75852E04" w14:textId="77777777" w:rsidR="00F11EBA" w:rsidRDefault="00F11EBA" w:rsidP="00F11E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21564"/>
    <w:multiLevelType w:val="hybridMultilevel"/>
    <w:tmpl w:val="A8D22EAE"/>
    <w:lvl w:ilvl="0" w:tplc="04090003">
      <w:start w:val="1"/>
      <w:numFmt w:val="bullet"/>
      <w:lvlText w:val="o"/>
      <w:lvlJc w:val="left"/>
      <w:pPr>
        <w:ind w:left="768" w:hanging="360"/>
      </w:pPr>
      <w:rPr>
        <w:rFonts w:ascii="Courier New" w:hAnsi="Courier New" w:cs="Courier New"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91"/>
    <w:rsid w:val="00021A0C"/>
    <w:rsid w:val="00030991"/>
    <w:rsid w:val="000D6A22"/>
    <w:rsid w:val="001210A5"/>
    <w:rsid w:val="00270078"/>
    <w:rsid w:val="00384940"/>
    <w:rsid w:val="00397858"/>
    <w:rsid w:val="00520519"/>
    <w:rsid w:val="0052675D"/>
    <w:rsid w:val="005E522C"/>
    <w:rsid w:val="006C4D1B"/>
    <w:rsid w:val="00752AAE"/>
    <w:rsid w:val="007D7B70"/>
    <w:rsid w:val="008B7D74"/>
    <w:rsid w:val="008C5FED"/>
    <w:rsid w:val="008C66F4"/>
    <w:rsid w:val="00A13263"/>
    <w:rsid w:val="00AD4432"/>
    <w:rsid w:val="00BB6862"/>
    <w:rsid w:val="00C07E5E"/>
    <w:rsid w:val="00C54946"/>
    <w:rsid w:val="00C971F5"/>
    <w:rsid w:val="00CD417F"/>
    <w:rsid w:val="00D82D1C"/>
    <w:rsid w:val="00DD21A2"/>
    <w:rsid w:val="00F11EBA"/>
    <w:rsid w:val="00F425CA"/>
    <w:rsid w:val="00F602B1"/>
    <w:rsid w:val="00F66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3EA2F"/>
  <w15:chartTrackingRefBased/>
  <w15:docId w15:val="{D6E0375D-FC17-40EB-9D52-CE445D41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0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078"/>
    <w:pPr>
      <w:ind w:left="720"/>
      <w:contextualSpacing/>
    </w:pPr>
  </w:style>
  <w:style w:type="character" w:styleId="Hyperlink">
    <w:name w:val="Hyperlink"/>
    <w:basedOn w:val="DefaultParagraphFont"/>
    <w:uiPriority w:val="99"/>
    <w:unhideWhenUsed/>
    <w:rsid w:val="008C5FED"/>
    <w:rPr>
      <w:color w:val="0563C1" w:themeColor="hyperlink"/>
      <w:u w:val="single"/>
    </w:rPr>
  </w:style>
  <w:style w:type="paragraph" w:styleId="Header">
    <w:name w:val="header"/>
    <w:basedOn w:val="Normal"/>
    <w:link w:val="HeaderChar"/>
    <w:uiPriority w:val="99"/>
    <w:unhideWhenUsed/>
    <w:rsid w:val="00F11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EBA"/>
  </w:style>
  <w:style w:type="paragraph" w:styleId="Footer">
    <w:name w:val="footer"/>
    <w:basedOn w:val="Normal"/>
    <w:link w:val="FooterChar"/>
    <w:uiPriority w:val="99"/>
    <w:unhideWhenUsed/>
    <w:rsid w:val="00F11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ingchild.harvard.edu/resources/three-core-concepts-in-early-develop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feature=player_embedded&amp;v=skaYWKC6iD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ng.com/videos/search?q=child+development+videos%2c+free&amp;&amp;view=detail&amp;mid=97ED7AEE9880DE73CB0E97ED7AEE9880DE73CB0E&amp;&amp;FORM=VDRVRV" TargetMode="External"/><Relationship Id="rId5" Type="http://schemas.openxmlformats.org/officeDocument/2006/relationships/footnotes" Target="footnotes.xml"/><Relationship Id="rId10" Type="http://schemas.openxmlformats.org/officeDocument/2006/relationships/hyperlink" Target="https://developingchild.harvard.edu/resources/three-core-concepts-in-early-development/" TargetMode="External"/><Relationship Id="rId4" Type="http://schemas.openxmlformats.org/officeDocument/2006/relationships/webSettings" Target="webSettings.xml"/><Relationship Id="rId9" Type="http://schemas.openxmlformats.org/officeDocument/2006/relationships/hyperlink" Target="https://developingchild.harvard.edu/resources/three-core-concepts-in-early-develop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UW-Milwaukee</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Muhar</dc:creator>
  <cp:keywords/>
  <dc:description/>
  <cp:lastModifiedBy>Cynthia Muhar</cp:lastModifiedBy>
  <cp:revision>14</cp:revision>
  <dcterms:created xsi:type="dcterms:W3CDTF">2018-10-09T18:30:00Z</dcterms:created>
  <dcterms:modified xsi:type="dcterms:W3CDTF">2018-12-17T22:38:00Z</dcterms:modified>
</cp:coreProperties>
</file>