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0E872" w14:textId="77777777" w:rsidR="00091338" w:rsidRDefault="00AB6B14" w:rsidP="00AB6B14">
      <w:pPr>
        <w:pStyle w:val="Title"/>
        <w:jc w:val="center"/>
      </w:pPr>
      <w:bookmarkStart w:id="0" w:name="_GoBack"/>
      <w:bookmarkEnd w:id="0"/>
      <w:r>
        <w:t xml:space="preserve">Biological Safety Cabinet Standard </w:t>
      </w:r>
      <w:r w:rsidRPr="00AB6B14">
        <w:t>Operating</w:t>
      </w:r>
      <w:r>
        <w:t xml:space="preserve"> Procedure</w:t>
      </w:r>
    </w:p>
    <w:p w14:paraId="2CF21550" w14:textId="77777777" w:rsidR="00AB6B14" w:rsidRDefault="00AB6B14" w:rsidP="00AB6B14"/>
    <w:p w14:paraId="5E2864DE" w14:textId="77777777" w:rsidR="00AB6B14" w:rsidRDefault="00AB6B14" w:rsidP="00AB6B14">
      <w:pPr>
        <w:pStyle w:val="Heading1"/>
      </w:pPr>
      <w:r>
        <w:t>Installation and General Maintenance</w:t>
      </w:r>
    </w:p>
    <w:p w14:paraId="4EB28B70" w14:textId="77777777" w:rsidR="00AB6B14" w:rsidRPr="00AB6B14" w:rsidRDefault="00AB6B14" w:rsidP="00AB6B14"/>
    <w:p w14:paraId="329C2C05" w14:textId="77777777" w:rsidR="00AB6B14" w:rsidRPr="00301CAB" w:rsidRDefault="00AB6B14" w:rsidP="00AB6B14">
      <w:pPr>
        <w:pStyle w:val="NoSpacing"/>
        <w:numPr>
          <w:ilvl w:val="0"/>
          <w:numId w:val="4"/>
        </w:numPr>
      </w:pPr>
      <w:r>
        <w:t xml:space="preserve">Installation should be in </w:t>
      </w:r>
      <w:r w:rsidRPr="00301CAB">
        <w:t>a place where fluctuations in air supply and exhaust do not in</w:t>
      </w:r>
      <w:r>
        <w:t>terfere with proper operations, l</w:t>
      </w:r>
      <w:r w:rsidRPr="00301CAB">
        <w:t xml:space="preserve">ocated away from doors, windows that can be opened, heavily traveled laboratory areas, and other possible airflow disruptions. </w:t>
      </w:r>
    </w:p>
    <w:p w14:paraId="2C51779C" w14:textId="77777777" w:rsidR="00AB6B14" w:rsidRDefault="00AB6B14" w:rsidP="00AB6B14">
      <w:pPr>
        <w:pStyle w:val="NoSpacing"/>
        <w:numPr>
          <w:ilvl w:val="0"/>
          <w:numId w:val="4"/>
        </w:numPr>
      </w:pPr>
      <w:r w:rsidRPr="00301CAB">
        <w:t xml:space="preserve">Vacuum lines should have liquid disinfectant traps. </w:t>
      </w:r>
    </w:p>
    <w:p w14:paraId="4C667390" w14:textId="77777777" w:rsidR="00AB6B14" w:rsidRPr="00301CAB" w:rsidRDefault="00AB6B14" w:rsidP="00AB6B14">
      <w:pPr>
        <w:pStyle w:val="NoSpacing"/>
        <w:numPr>
          <w:ilvl w:val="0"/>
          <w:numId w:val="4"/>
        </w:numPr>
      </w:pPr>
      <w:r w:rsidRPr="00383070">
        <w:t>Do not use for chemicals, storage, etc.</w:t>
      </w:r>
      <w:r>
        <w:t xml:space="preserve"> It is not a storage cabinet, and many chemicals can damage the HEPA filter. </w:t>
      </w:r>
    </w:p>
    <w:p w14:paraId="116C37A1" w14:textId="77777777" w:rsidR="00AB6B14" w:rsidRPr="00301CAB" w:rsidRDefault="00AB6B14" w:rsidP="00AB6B14">
      <w:pPr>
        <w:pStyle w:val="NoSpacing"/>
        <w:numPr>
          <w:ilvl w:val="0"/>
          <w:numId w:val="4"/>
        </w:numPr>
      </w:pPr>
      <w:r>
        <w:t xml:space="preserve">Prior to use, check the certification date. All biosafety cabinets in use are to be certified annually by an NSF-Certified Vendor. </w:t>
      </w:r>
      <w:r w:rsidRPr="00301CAB">
        <w:t xml:space="preserve">Annual certification of cabinet will help ensure that the HEPA filter works properly to decontaminate air in cabinet. A properly functioning biosafety cabinet should protect the researcher and the work done inside of it. </w:t>
      </w:r>
    </w:p>
    <w:p w14:paraId="7F9EC692" w14:textId="77777777" w:rsidR="00AB6B14" w:rsidRDefault="00AB6B14" w:rsidP="00AB6B14">
      <w:pPr>
        <w:pStyle w:val="NoSpacing"/>
        <w:numPr>
          <w:ilvl w:val="0"/>
          <w:numId w:val="4"/>
        </w:numPr>
      </w:pPr>
      <w:r w:rsidRPr="00301CAB">
        <w:t>Minimize foot traffic near BSC</w:t>
      </w:r>
      <w:r>
        <w:t xml:space="preserve">, by keeping the laboratory access restricted or notifying personnel ahead of time to avoid foot traffic near there while work is in progress. </w:t>
      </w:r>
    </w:p>
    <w:p w14:paraId="0934B9E4" w14:textId="77777777" w:rsidR="00AB6B14" w:rsidRDefault="00AB6B14" w:rsidP="00AB6B14"/>
    <w:p w14:paraId="46CC1434" w14:textId="77777777" w:rsidR="00AB6B14" w:rsidRDefault="00AB6B14" w:rsidP="00AB6B14">
      <w:pPr>
        <w:pStyle w:val="Heading1"/>
      </w:pPr>
      <w:r>
        <w:t>Operation of BSC</w:t>
      </w:r>
    </w:p>
    <w:p w14:paraId="1E2FE775" w14:textId="77777777" w:rsidR="00AB6B14" w:rsidRPr="00AB6B14" w:rsidRDefault="00AB6B14" w:rsidP="00AB6B14"/>
    <w:p w14:paraId="2ECF41CE" w14:textId="77777777" w:rsidR="00AB6B14" w:rsidRDefault="00AB6B14" w:rsidP="00AB6B14">
      <w:pPr>
        <w:pStyle w:val="NoSpacing"/>
        <w:numPr>
          <w:ilvl w:val="0"/>
          <w:numId w:val="5"/>
        </w:numPr>
      </w:pPr>
      <w:r>
        <w:t xml:space="preserve">Don PPE: Always wear lab coat/ gown, gloves, and safety glasses. Additionally, if respiratory protection is required, make sure it is operating properly prior to donning it in the laboratory. </w:t>
      </w:r>
    </w:p>
    <w:p w14:paraId="601C4E8E" w14:textId="77777777" w:rsidR="00AB6B14" w:rsidRDefault="00AB6B14" w:rsidP="00AB6B14">
      <w:pPr>
        <w:pStyle w:val="NoSpacing"/>
        <w:numPr>
          <w:ilvl w:val="0"/>
          <w:numId w:val="5"/>
        </w:numPr>
      </w:pPr>
      <w:r>
        <w:t xml:space="preserve">Turn off UV light (if included and does not have an automatic shut-off). </w:t>
      </w:r>
    </w:p>
    <w:p w14:paraId="38FE8BCE" w14:textId="77777777" w:rsidR="00AB6B14" w:rsidRPr="00383070" w:rsidRDefault="00AB6B14" w:rsidP="00AB6B14">
      <w:pPr>
        <w:pStyle w:val="NoSpacing"/>
        <w:numPr>
          <w:ilvl w:val="0"/>
          <w:numId w:val="5"/>
        </w:numPr>
      </w:pPr>
      <w:r>
        <w:t xml:space="preserve">Turn on the BSC to purge system (minimum of 5 minutes). While system is purging, </w:t>
      </w:r>
      <w:r w:rsidRPr="00383070">
        <w:t>decontaminate interior surfaces with an approved disinfectant (never stick head inside of cabinet- recommended to use a Swiffer or othe</w:t>
      </w:r>
      <w:r>
        <w:t xml:space="preserve">r long-handled cleaning device). </w:t>
      </w:r>
    </w:p>
    <w:p w14:paraId="18463F18" w14:textId="77777777" w:rsidR="00AB6B14" w:rsidRDefault="00AB6B14" w:rsidP="00AB6B14">
      <w:pPr>
        <w:pStyle w:val="NoSpacing"/>
        <w:numPr>
          <w:ilvl w:val="0"/>
          <w:numId w:val="5"/>
        </w:numPr>
      </w:pPr>
      <w:r>
        <w:t xml:space="preserve">Set up materials with a clean side and a dirty side, so you can work in a sweeping motion. </w:t>
      </w:r>
    </w:p>
    <w:p w14:paraId="59EF4CB7" w14:textId="77777777" w:rsidR="00AB6B14" w:rsidRDefault="00AB6B14" w:rsidP="00AB6B14">
      <w:pPr>
        <w:pStyle w:val="NoSpacing"/>
        <w:numPr>
          <w:ilvl w:val="0"/>
          <w:numId w:val="5"/>
        </w:numPr>
      </w:pPr>
      <w:r w:rsidRPr="00383070">
        <w:t>Wor</w:t>
      </w:r>
      <w:r>
        <w:t>k at least 10 centimeters</w:t>
      </w:r>
      <w:r w:rsidRPr="00383070">
        <w:t xml:space="preserve"> inside BSC</w:t>
      </w:r>
      <w:r>
        <w:t xml:space="preserve">- ideally working as far back as you can comfortably reach. </w:t>
      </w:r>
      <w:r w:rsidRPr="00383070">
        <w:t>Keep the front and rear grills open</w:t>
      </w:r>
      <w:r>
        <w:t xml:space="preserve"> while working in the cabinet to ensure proper airflow.</w:t>
      </w:r>
    </w:p>
    <w:p w14:paraId="4C5EEFE2" w14:textId="77777777" w:rsidR="00AB6B14" w:rsidRDefault="00AB6B14" w:rsidP="00AB6B14">
      <w:pPr>
        <w:pStyle w:val="NoSpacing"/>
        <w:numPr>
          <w:ilvl w:val="0"/>
          <w:numId w:val="5"/>
        </w:numPr>
      </w:pPr>
      <w:r w:rsidRPr="00383070">
        <w:t>Keep</w:t>
      </w:r>
      <w:r>
        <w:t xml:space="preserve"> the sharps and</w:t>
      </w:r>
      <w:r w:rsidRPr="00383070">
        <w:t xml:space="preserve"> biohazard waste container</w:t>
      </w:r>
      <w:r>
        <w:t>s</w:t>
      </w:r>
      <w:r w:rsidRPr="00383070">
        <w:t xml:space="preserve"> in cabinet (disinfect prior to cabinet removal)</w:t>
      </w:r>
      <w:r>
        <w:t>.</w:t>
      </w:r>
    </w:p>
    <w:p w14:paraId="71257E0D" w14:textId="77777777" w:rsidR="00AB6B14" w:rsidRDefault="00AB6B14" w:rsidP="00AB6B14">
      <w:pPr>
        <w:pStyle w:val="NoSpacing"/>
        <w:numPr>
          <w:ilvl w:val="0"/>
          <w:numId w:val="5"/>
        </w:numPr>
      </w:pPr>
      <w:r w:rsidRPr="00383070">
        <w:t>Never run any Bunsen burner or continu</w:t>
      </w:r>
      <w:r>
        <w:t xml:space="preserve">ous flame device in the cabinet. </w:t>
      </w:r>
    </w:p>
    <w:p w14:paraId="4661A777" w14:textId="77777777" w:rsidR="00AB6B14" w:rsidRDefault="00AB6B14" w:rsidP="00AB6B14">
      <w:pPr>
        <w:pStyle w:val="NoSpacing"/>
      </w:pPr>
    </w:p>
    <w:p w14:paraId="2B626C0E" w14:textId="77777777" w:rsidR="00AB6B14" w:rsidRDefault="00AB6B14" w:rsidP="00AB6B14">
      <w:pPr>
        <w:pStyle w:val="Heading1"/>
      </w:pPr>
      <w:r>
        <w:t>Decontamination of BSC and Biohazardous Waste</w:t>
      </w:r>
    </w:p>
    <w:p w14:paraId="79D8172B" w14:textId="77777777" w:rsidR="00AB6B14" w:rsidRPr="00AB6B14" w:rsidRDefault="00AB6B14" w:rsidP="00AB6B14"/>
    <w:p w14:paraId="71FDD4C3" w14:textId="77777777" w:rsidR="00AB6B14" w:rsidRPr="00383070" w:rsidRDefault="00AB6B14" w:rsidP="00AB6B14">
      <w:pPr>
        <w:pStyle w:val="NoSpacing"/>
        <w:numPr>
          <w:ilvl w:val="0"/>
          <w:numId w:val="7"/>
        </w:numPr>
      </w:pPr>
      <w:r>
        <w:t>Using an appropriate disinfectant, d</w:t>
      </w:r>
      <w:r w:rsidRPr="00383070">
        <w:t xml:space="preserve">econtaminate and remove ALL items from the interior work area. </w:t>
      </w:r>
    </w:p>
    <w:p w14:paraId="31D83EB1" w14:textId="77777777" w:rsidR="00AB6B14" w:rsidRPr="00383070" w:rsidRDefault="00AB6B14" w:rsidP="00AB6B14">
      <w:pPr>
        <w:pStyle w:val="NoSpacing"/>
        <w:numPr>
          <w:ilvl w:val="0"/>
          <w:numId w:val="7"/>
        </w:numPr>
      </w:pPr>
      <w:r w:rsidRPr="00383070">
        <w:t>Decontaminate interior surfaces with an approved disinfectant (never stick head inside of cabinet- recommended to use a Swiffer or othe</w:t>
      </w:r>
      <w:r>
        <w:t>r long-handled cleaning device). Bleach is not recommended as it will corrode the stainless steel.</w:t>
      </w:r>
    </w:p>
    <w:p w14:paraId="4FE9DDE6" w14:textId="77777777" w:rsidR="00AB6B14" w:rsidRPr="00383070" w:rsidRDefault="00AB6B14" w:rsidP="00AB6B14">
      <w:pPr>
        <w:pStyle w:val="NoSpacing"/>
        <w:numPr>
          <w:ilvl w:val="0"/>
          <w:numId w:val="7"/>
        </w:numPr>
      </w:pPr>
      <w:r>
        <w:t xml:space="preserve">If you have a UV light you choose to supplement after decontamination, </w:t>
      </w:r>
      <w:r w:rsidRPr="00383070">
        <w:t xml:space="preserve">turn on after decontaminating surface to run while the system purges for at least 5-10 minutes. </w:t>
      </w:r>
      <w:r>
        <w:t xml:space="preserve">Do not rely on the UV to decontaminate on its own. </w:t>
      </w:r>
    </w:p>
    <w:p w14:paraId="59F292F9" w14:textId="77777777" w:rsidR="00AB6B14" w:rsidRDefault="00AB6B14" w:rsidP="00AB6B14">
      <w:pPr>
        <w:pStyle w:val="NoSpacing"/>
        <w:numPr>
          <w:ilvl w:val="0"/>
          <w:numId w:val="7"/>
        </w:numPr>
      </w:pPr>
      <w:r w:rsidRPr="00383070">
        <w:t>Turn off the blower when the purging has been completed.</w:t>
      </w:r>
    </w:p>
    <w:p w14:paraId="49FD532B" w14:textId="77777777" w:rsidR="00AB6B14" w:rsidRPr="00AB6B14" w:rsidRDefault="00AB6B14" w:rsidP="00AB6B14"/>
    <w:sectPr w:rsidR="00AB6B14" w:rsidRPr="00AB6B1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E92F4" w14:textId="77777777" w:rsidR="00DF05A6" w:rsidRDefault="00DF05A6" w:rsidP="00AB6B14">
      <w:r>
        <w:separator/>
      </w:r>
    </w:p>
  </w:endnote>
  <w:endnote w:type="continuationSeparator" w:id="0">
    <w:p w14:paraId="03B3B52C" w14:textId="77777777" w:rsidR="00DF05A6" w:rsidRDefault="00DF05A6" w:rsidP="00AB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FBDC9" w14:textId="72AF9672" w:rsidR="001F4FD0" w:rsidRDefault="001F4FD0" w:rsidP="001F4FD0">
    <w:pPr>
      <w:pStyle w:val="Footer"/>
      <w:jc w:val="center"/>
    </w:pPr>
    <w:r>
      <w:t>University Safety &amp; Assurances, Engelmann Hall 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DFB00" w14:textId="77777777" w:rsidR="00DF05A6" w:rsidRDefault="00DF05A6" w:rsidP="00AB6B14">
      <w:r>
        <w:separator/>
      </w:r>
    </w:p>
  </w:footnote>
  <w:footnote w:type="continuationSeparator" w:id="0">
    <w:p w14:paraId="0484928A" w14:textId="77777777" w:rsidR="00DF05A6" w:rsidRDefault="00DF05A6" w:rsidP="00AB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14CE" w14:textId="2E09C5C1" w:rsidR="001F4FD0" w:rsidRDefault="001F4FD0" w:rsidP="00AB6B14">
    <w:pPr>
      <w:pStyle w:val="Header"/>
      <w:jc w:val="center"/>
      <w:rPr>
        <w:b/>
      </w:rPr>
    </w:pPr>
    <w:r>
      <w:rPr>
        <w:b/>
        <w:noProof/>
      </w:rPr>
      <w:drawing>
        <wp:inline distT="0" distB="0" distL="0" distR="0" wp14:anchorId="47F437C8" wp14:editId="7F26AD3C">
          <wp:extent cx="1475950" cy="43363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-Milwauk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530" cy="442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756E7" w14:textId="337012FA" w:rsidR="00AB6B14" w:rsidRDefault="001F4FD0">
    <w:pPr>
      <w:pStyle w:val="Header"/>
    </w:pPr>
    <w:r w:rsidRPr="001F4FD0">
      <w:t>Biosafety Program</w:t>
    </w:r>
    <w:r w:rsidR="00AB6B14">
      <w:tab/>
    </w:r>
    <w:hyperlink r:id="rId3" w:history="1">
      <w:r w:rsidR="00AB6B14" w:rsidRPr="00BA05B3">
        <w:rPr>
          <w:rStyle w:val="Hyperlink"/>
        </w:rPr>
        <w:t>uwm-biosafety@uwm.edu</w:t>
      </w:r>
    </w:hyperlink>
    <w:r w:rsidR="00AB6B14">
      <w:t xml:space="preserve"> </w:t>
    </w:r>
    <w:r w:rsidR="00AB6B14">
      <w:tab/>
      <w:t>(414)588-4261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.75pt;height:192.75pt" o:bullet="t">
        <v:imagedata r:id="rId1" o:title="biohazardous waste symbol"/>
      </v:shape>
    </w:pict>
  </w:numPicBullet>
  <w:abstractNum w:abstractNumId="0" w15:restartNumberingAfterBreak="0">
    <w:nsid w:val="09012457"/>
    <w:multiLevelType w:val="hybridMultilevel"/>
    <w:tmpl w:val="C5B432BE"/>
    <w:lvl w:ilvl="0" w:tplc="024A3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5EC0"/>
    <w:multiLevelType w:val="hybridMultilevel"/>
    <w:tmpl w:val="4C9E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054D"/>
    <w:multiLevelType w:val="hybridMultilevel"/>
    <w:tmpl w:val="F0BE732C"/>
    <w:lvl w:ilvl="0" w:tplc="024A3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B1C6C"/>
    <w:multiLevelType w:val="hybridMultilevel"/>
    <w:tmpl w:val="175ED432"/>
    <w:lvl w:ilvl="0" w:tplc="024A3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67FAF"/>
    <w:multiLevelType w:val="hybridMultilevel"/>
    <w:tmpl w:val="80D27766"/>
    <w:lvl w:ilvl="0" w:tplc="024A3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1BBB"/>
    <w:multiLevelType w:val="hybridMultilevel"/>
    <w:tmpl w:val="3634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04906"/>
    <w:multiLevelType w:val="hybridMultilevel"/>
    <w:tmpl w:val="758CF188"/>
    <w:lvl w:ilvl="0" w:tplc="024A3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14"/>
    <w:rsid w:val="001F4FD0"/>
    <w:rsid w:val="00442D66"/>
    <w:rsid w:val="00795C43"/>
    <w:rsid w:val="007B6188"/>
    <w:rsid w:val="00AB6B14"/>
    <w:rsid w:val="00B929F2"/>
    <w:rsid w:val="00B95533"/>
    <w:rsid w:val="00C82BB8"/>
    <w:rsid w:val="00D84A45"/>
    <w:rsid w:val="00DF05A6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533F2"/>
  <w15:chartTrackingRefBased/>
  <w15:docId w15:val="{8D41C35C-61A7-417A-8129-329A91A3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BB8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B14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F21015"/>
    <w:pPr>
      <w:spacing w:before="100" w:beforeAutospacing="1" w:after="100" w:afterAutospacing="1"/>
      <w:outlineLvl w:val="1"/>
    </w:pPr>
    <w:rPr>
      <w:rFonts w:eastAsia="Times New Roman" w:cs="Times New Roman"/>
      <w:b/>
      <w:bCs/>
      <w:i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1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015"/>
    <w:rPr>
      <w:rFonts w:eastAsia="Times New Roman" w:cs="Times New Roman"/>
      <w:b/>
      <w:bCs/>
      <w:i/>
      <w:sz w:val="24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B6B1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1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AB6B14"/>
    <w:pPr>
      <w:ind w:left="720"/>
      <w:contextualSpacing/>
    </w:pPr>
  </w:style>
  <w:style w:type="paragraph" w:styleId="NoSpacing">
    <w:name w:val="No Spacing"/>
    <w:uiPriority w:val="1"/>
    <w:qFormat/>
    <w:rsid w:val="00AB6B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6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B1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B6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B14"/>
    <w:rPr>
      <w:sz w:val="24"/>
    </w:rPr>
  </w:style>
  <w:style w:type="character" w:styleId="Hyperlink">
    <w:name w:val="Hyperlink"/>
    <w:basedOn w:val="DefaultParagraphFont"/>
    <w:uiPriority w:val="99"/>
    <w:unhideWhenUsed/>
    <w:rsid w:val="00AB6B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B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wm-biosafety@uwm.edu" TargetMode="External"/><Relationship Id="rId2" Type="http://schemas.openxmlformats.org/officeDocument/2006/relationships/hyperlink" Target="https://commons.wikimedia.org/wiki/File:UW-Milwaukee.pn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ECDF91C5124D852EA80A18FCB994" ma:contentTypeVersion="9" ma:contentTypeDescription="Create a new document." ma:contentTypeScope="" ma:versionID="23559c6b82a50cc216bb17c6f17ab9fe">
  <xsd:schema xmlns:xsd="http://www.w3.org/2001/XMLSchema" xmlns:xs="http://www.w3.org/2001/XMLSchema" xmlns:p="http://schemas.microsoft.com/office/2006/metadata/properties" xmlns:ns2="3f37ac6c-3c02-47b7-be39-29a4d2c95bd7" xmlns:ns3="3d03bc1f-65d6-4dbe-850b-94f6e71a197d" targetNamespace="http://schemas.microsoft.com/office/2006/metadata/properties" ma:root="true" ma:fieldsID="33926850aa91960916856c454ca5c798" ns2:_="" ns3:_="">
    <xsd:import namespace="3f37ac6c-3c02-47b7-be39-29a4d2c95bd7"/>
    <xsd:import namespace="3d03bc1f-65d6-4dbe-850b-94f6e71a1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7ac6c-3c02-47b7-be39-29a4d2c95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bc1f-65d6-4dbe-850b-94f6e71a1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97F6C-6128-4AE8-ACB1-8A7584D0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7ac6c-3c02-47b7-be39-29a4d2c95bd7"/>
    <ds:schemaRef ds:uri="3d03bc1f-65d6-4dbe-850b-94f6e71a1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B9273-1F43-4B7A-A35A-548660A5A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6C17C-5CF4-424D-A72D-5512647B7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Alexis Rintala</dc:creator>
  <cp:keywords/>
  <dc:description/>
  <cp:lastModifiedBy>Bradley K Depons</cp:lastModifiedBy>
  <cp:revision>2</cp:revision>
  <dcterms:created xsi:type="dcterms:W3CDTF">2019-08-21T15:29:00Z</dcterms:created>
  <dcterms:modified xsi:type="dcterms:W3CDTF">2019-08-21T15:29:00Z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0x0101007EA0ECDF91C5124D852EA80A18FCB994</vt:lpwstr>
  </property>
</Properties>
</file>