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C4" w:rsidRDefault="00E122C4" w:rsidP="00E122C4">
      <w:pPr>
        <w:ind w:left="-720"/>
        <w:jc w:val="center"/>
        <w:rPr>
          <w:rFonts w:eastAsia="Calibri"/>
          <w:sz w:val="32"/>
        </w:rPr>
      </w:pPr>
      <w:bookmarkStart w:id="0" w:name="_GoBack"/>
      <w:bookmarkEnd w:id="0"/>
    </w:p>
    <w:p w:rsidR="00E122C4" w:rsidRDefault="00E122C4" w:rsidP="00E122C4">
      <w:pPr>
        <w:ind w:left="-720"/>
        <w:jc w:val="center"/>
        <w:rPr>
          <w:rFonts w:eastAsia="Calibri"/>
          <w:sz w:val="32"/>
        </w:rPr>
      </w:pPr>
      <w:r>
        <w:rPr>
          <w:rFonts w:eastAsia="Calibri"/>
          <w:noProof/>
          <w:sz w:val="32"/>
        </w:rPr>
        <mc:AlternateContent>
          <mc:Choice Requires="wps">
            <w:drawing>
              <wp:anchor distT="0" distB="0" distL="114300" distR="114300" simplePos="0" relativeHeight="251659264" behindDoc="0" locked="0" layoutInCell="1" allowOverlap="1" wp14:anchorId="78F9326D" wp14:editId="0B10667A">
                <wp:simplePos x="0" y="0"/>
                <wp:positionH relativeFrom="margin">
                  <wp:align>right</wp:align>
                </wp:positionH>
                <wp:positionV relativeFrom="paragraph">
                  <wp:posOffset>9525</wp:posOffset>
                </wp:positionV>
                <wp:extent cx="1228725" cy="1043940"/>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1043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2C4" w:rsidRPr="006D2E71"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r w:rsidRPr="006D2E71">
                              <w:rPr>
                                <w:rFonts w:ascii="Garamond" w:hAnsi="Garamond"/>
                                <w:sz w:val="18"/>
                                <w:szCs w:val="20"/>
                              </w:rPr>
                              <w:t>270 Engelmann Hall</w:t>
                            </w:r>
                          </w:p>
                          <w:p w:rsidR="00E122C4" w:rsidRPr="006D2E71"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smartTag w:uri="urn:schemas-microsoft-com:office:smarttags" w:element="address">
                              <w:smartTag w:uri="urn:schemas-microsoft-com:office:smarttags" w:element="Street">
                                <w:r w:rsidRPr="006D2E71">
                                  <w:rPr>
                                    <w:rFonts w:ascii="Garamond" w:hAnsi="Garamond"/>
                                    <w:sz w:val="18"/>
                                    <w:szCs w:val="20"/>
                                  </w:rPr>
                                  <w:t>P. O. Box</w:t>
                                </w:r>
                              </w:smartTag>
                              <w:r w:rsidRPr="006D2E71">
                                <w:rPr>
                                  <w:rFonts w:ascii="Garamond" w:hAnsi="Garamond"/>
                                  <w:sz w:val="18"/>
                                  <w:szCs w:val="20"/>
                                </w:rPr>
                                <w:t xml:space="preserve"> 413</w:t>
                              </w:r>
                            </w:smartTag>
                          </w:p>
                          <w:p w:rsidR="00E122C4" w:rsidRPr="006D2E71"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smartTag w:uri="urn:schemas-microsoft-com:office:smarttags" w:element="place">
                              <w:smartTag w:uri="urn:schemas-microsoft-com:office:smarttags" w:element="City">
                                <w:r w:rsidRPr="006D2E71">
                                  <w:rPr>
                                    <w:rFonts w:ascii="Garamond" w:hAnsi="Garamond"/>
                                    <w:sz w:val="18"/>
                                    <w:szCs w:val="20"/>
                                  </w:rPr>
                                  <w:t>Milwaukee</w:t>
                                </w:r>
                              </w:smartTag>
                              <w:r w:rsidRPr="006D2E71">
                                <w:rPr>
                                  <w:rFonts w:ascii="Garamond" w:hAnsi="Garamond"/>
                                  <w:sz w:val="18"/>
                                  <w:szCs w:val="20"/>
                                </w:rPr>
                                <w:t xml:space="preserve">, </w:t>
                              </w:r>
                              <w:smartTag w:uri="urn:schemas-microsoft-com:office:smarttags" w:element="State">
                                <w:r w:rsidRPr="006D2E71">
                                  <w:rPr>
                                    <w:rFonts w:ascii="Garamond" w:hAnsi="Garamond"/>
                                    <w:sz w:val="18"/>
                                    <w:szCs w:val="20"/>
                                  </w:rPr>
                                  <w:t>WI</w:t>
                                </w:r>
                              </w:smartTag>
                            </w:smartTag>
                          </w:p>
                          <w:p w:rsidR="00E122C4" w:rsidRPr="006D2E71"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r w:rsidRPr="006D2E71">
                              <w:rPr>
                                <w:rFonts w:ascii="Garamond" w:hAnsi="Garamond"/>
                                <w:sz w:val="18"/>
                                <w:szCs w:val="20"/>
                              </w:rPr>
                              <w:t>53201-0413</w:t>
                            </w:r>
                          </w:p>
                          <w:p w:rsidR="00E122C4" w:rsidRPr="006D2E71"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r w:rsidRPr="006D2E71">
                              <w:rPr>
                                <w:rFonts w:ascii="Garamond" w:hAnsi="Garamond"/>
                                <w:sz w:val="18"/>
                                <w:szCs w:val="20"/>
                              </w:rPr>
                              <w:t>(414) 229-6339</w:t>
                            </w:r>
                            <w:r>
                              <w:rPr>
                                <w:rFonts w:ascii="Garamond" w:hAnsi="Garamond"/>
                                <w:sz w:val="18"/>
                                <w:szCs w:val="20"/>
                              </w:rPr>
                              <w:t xml:space="preserve"> </w:t>
                            </w:r>
                            <w:r w:rsidRPr="0029705A">
                              <w:rPr>
                                <w:rFonts w:ascii="Garamond" w:hAnsi="Garamond"/>
                                <w:i/>
                                <w:sz w:val="18"/>
                                <w:szCs w:val="20"/>
                              </w:rPr>
                              <w:t>ph</w:t>
                            </w:r>
                            <w:r w:rsidRPr="006D2E71">
                              <w:rPr>
                                <w:rFonts w:ascii="Garamond" w:hAnsi="Garamond"/>
                                <w:i/>
                                <w:sz w:val="18"/>
                                <w:szCs w:val="20"/>
                              </w:rPr>
                              <w:t>one</w:t>
                            </w:r>
                          </w:p>
                          <w:p w:rsidR="00E122C4"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r w:rsidRPr="006D2E71">
                              <w:rPr>
                                <w:rFonts w:ascii="Garamond" w:hAnsi="Garamond"/>
                                <w:sz w:val="18"/>
                                <w:szCs w:val="20"/>
                              </w:rPr>
                              <w:t>(414) 229-6729</w:t>
                            </w:r>
                            <w:r>
                              <w:rPr>
                                <w:rFonts w:ascii="Garamond" w:hAnsi="Garamond"/>
                                <w:sz w:val="18"/>
                                <w:szCs w:val="20"/>
                              </w:rPr>
                              <w:t xml:space="preserve"> fax</w:t>
                            </w:r>
                          </w:p>
                          <w:p w:rsidR="00E122C4"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color w:val="0000FF"/>
                                <w:sz w:val="18"/>
                                <w:szCs w:val="20"/>
                                <w:u w:val="single"/>
                              </w:rPr>
                            </w:pPr>
                            <w:r w:rsidRPr="006D2E71">
                              <w:rPr>
                                <w:rFonts w:ascii="Garamond" w:hAnsi="Garamond"/>
                                <w:sz w:val="18"/>
                                <w:szCs w:val="20"/>
                              </w:rPr>
                              <w:t xml:space="preserve"> </w:t>
                            </w:r>
                            <w:bookmarkStart w:id="1" w:name="_Hlt475415697"/>
                            <w:r>
                              <w:rPr>
                                <w:rFonts w:ascii="Garamond" w:hAnsi="Garamond"/>
                                <w:sz w:val="18"/>
                                <w:szCs w:val="20"/>
                              </w:rPr>
                              <w:t>uwm.edu/animal-care/</w:t>
                            </w:r>
                            <w:bookmarkEnd w:id="1"/>
                          </w:p>
                          <w:p w:rsidR="00E122C4" w:rsidRPr="00F80F7D"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i/>
                                <w:sz w:val="18"/>
                                <w:szCs w:val="20"/>
                              </w:rPr>
                            </w:pPr>
                          </w:p>
                          <w:p w:rsidR="00E122C4" w:rsidRDefault="00E122C4" w:rsidP="00E12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8F9326D" id="_x0000_t202" coordsize="21600,21600" o:spt="202" path="m,l,21600r21600,l21600,xe">
                <v:stroke joinstyle="miter"/>
                <v:path gradientshapeok="t" o:connecttype="rect"/>
              </v:shapetype>
              <v:shape id="Text Box 2" o:spid="_x0000_s1026" type="#_x0000_t202" style="position:absolute;left:0;text-align:left;margin-left:45.55pt;margin-top:.75pt;width:96.75pt;height:8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" fillcolor="white [3201]" stroked="f" strokeweight=".5pt">
                <v:textbox>
                  <w:txbxContent>
                    <w:p w:rsidR="00E122C4" w:rsidRPr="006D2E71"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r w:rsidRPr="006D2E71">
                        <w:rPr>
                          <w:rFonts w:ascii="Garamond" w:hAnsi="Garamond"/>
                          <w:sz w:val="18"/>
                          <w:szCs w:val="20"/>
                        </w:rPr>
                        <w:t>270 Engelmann Hall</w:t>
                      </w:r>
                    </w:p>
                    <w:p w:rsidR="00E122C4" w:rsidRPr="006D2E71"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smartTag w:uri="urn:schemas-microsoft-com:office:smarttags" w:element="address">
                        <w:smartTag w:uri="urn:schemas-microsoft-com:office:smarttags" w:element="Street">
                          <w:r w:rsidRPr="006D2E71">
                            <w:rPr>
                              <w:rFonts w:ascii="Garamond" w:hAnsi="Garamond"/>
                              <w:sz w:val="18"/>
                              <w:szCs w:val="20"/>
                            </w:rPr>
                            <w:t>P. O. Box</w:t>
                          </w:r>
                        </w:smartTag>
                        <w:r w:rsidRPr="006D2E71">
                          <w:rPr>
                            <w:rFonts w:ascii="Garamond" w:hAnsi="Garamond"/>
                            <w:sz w:val="18"/>
                            <w:szCs w:val="20"/>
                          </w:rPr>
                          <w:t xml:space="preserve"> 413</w:t>
                        </w:r>
                      </w:smartTag>
                    </w:p>
                    <w:p w:rsidR="00E122C4" w:rsidRPr="006D2E71"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smartTag w:uri="urn:schemas-microsoft-com:office:smarttags" w:element="place">
                        <w:smartTag w:uri="urn:schemas-microsoft-com:office:smarttags" w:element="City">
                          <w:r w:rsidRPr="006D2E71">
                            <w:rPr>
                              <w:rFonts w:ascii="Garamond" w:hAnsi="Garamond"/>
                              <w:sz w:val="18"/>
                              <w:szCs w:val="20"/>
                            </w:rPr>
                            <w:t>Milwaukee</w:t>
                          </w:r>
                        </w:smartTag>
                        <w:r w:rsidRPr="006D2E71">
                          <w:rPr>
                            <w:rFonts w:ascii="Garamond" w:hAnsi="Garamond"/>
                            <w:sz w:val="18"/>
                            <w:szCs w:val="20"/>
                          </w:rPr>
                          <w:t xml:space="preserve">, </w:t>
                        </w:r>
                        <w:smartTag w:uri="urn:schemas-microsoft-com:office:smarttags" w:element="State">
                          <w:r w:rsidRPr="006D2E71">
                            <w:rPr>
                              <w:rFonts w:ascii="Garamond" w:hAnsi="Garamond"/>
                              <w:sz w:val="18"/>
                              <w:szCs w:val="20"/>
                            </w:rPr>
                            <w:t>WI</w:t>
                          </w:r>
                        </w:smartTag>
                      </w:smartTag>
                    </w:p>
                    <w:p w:rsidR="00E122C4" w:rsidRPr="006D2E71"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r w:rsidRPr="006D2E71">
                        <w:rPr>
                          <w:rFonts w:ascii="Garamond" w:hAnsi="Garamond"/>
                          <w:sz w:val="18"/>
                          <w:szCs w:val="20"/>
                        </w:rPr>
                        <w:t>53201-0413</w:t>
                      </w:r>
                    </w:p>
                    <w:p w:rsidR="00E122C4" w:rsidRPr="006D2E71"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r w:rsidRPr="006D2E71">
                        <w:rPr>
                          <w:rFonts w:ascii="Garamond" w:hAnsi="Garamond"/>
                          <w:sz w:val="18"/>
                          <w:szCs w:val="20"/>
                        </w:rPr>
                        <w:t>(414) 229-6339</w:t>
                      </w:r>
                      <w:r>
                        <w:rPr>
                          <w:rFonts w:ascii="Garamond" w:hAnsi="Garamond"/>
                          <w:sz w:val="18"/>
                          <w:szCs w:val="20"/>
                        </w:rPr>
                        <w:t xml:space="preserve"> </w:t>
                      </w:r>
                      <w:r w:rsidRPr="0029705A">
                        <w:rPr>
                          <w:rFonts w:ascii="Garamond" w:hAnsi="Garamond"/>
                          <w:i/>
                          <w:sz w:val="18"/>
                          <w:szCs w:val="20"/>
                        </w:rPr>
                        <w:t>ph</w:t>
                      </w:r>
                      <w:r w:rsidRPr="006D2E71">
                        <w:rPr>
                          <w:rFonts w:ascii="Garamond" w:hAnsi="Garamond"/>
                          <w:i/>
                          <w:sz w:val="18"/>
                          <w:szCs w:val="20"/>
                        </w:rPr>
                        <w:t>one</w:t>
                      </w:r>
                    </w:p>
                    <w:p w:rsidR="00E122C4"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sz w:val="18"/>
                          <w:szCs w:val="20"/>
                        </w:rPr>
                      </w:pPr>
                      <w:r w:rsidRPr="006D2E71">
                        <w:rPr>
                          <w:rFonts w:ascii="Garamond" w:hAnsi="Garamond"/>
                          <w:sz w:val="18"/>
                          <w:szCs w:val="20"/>
                        </w:rPr>
                        <w:t>(414) 229-6729</w:t>
                      </w:r>
                      <w:r>
                        <w:rPr>
                          <w:rFonts w:ascii="Garamond" w:hAnsi="Garamond"/>
                          <w:sz w:val="18"/>
                          <w:szCs w:val="20"/>
                        </w:rPr>
                        <w:t xml:space="preserve"> fax</w:t>
                      </w:r>
                    </w:p>
                    <w:p w:rsidR="00E122C4"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color w:val="0000FF"/>
                          <w:sz w:val="18"/>
                          <w:szCs w:val="20"/>
                          <w:u w:val="single"/>
                        </w:rPr>
                      </w:pPr>
                      <w:r w:rsidRPr="006D2E71">
                        <w:rPr>
                          <w:rFonts w:ascii="Garamond" w:hAnsi="Garamond"/>
                          <w:sz w:val="18"/>
                          <w:szCs w:val="20"/>
                        </w:rPr>
                        <w:t xml:space="preserve"> </w:t>
                      </w:r>
                      <w:bookmarkStart w:id="2" w:name="_Hlt475415697"/>
                      <w:r>
                        <w:rPr>
                          <w:rFonts w:ascii="Garamond" w:hAnsi="Garamond"/>
                          <w:sz w:val="18"/>
                          <w:szCs w:val="20"/>
                        </w:rPr>
                        <w:t>uwm.edu/animal-care/</w:t>
                      </w:r>
                      <w:bookmarkEnd w:id="2"/>
                    </w:p>
                    <w:p w:rsidR="00E122C4" w:rsidRPr="00F80F7D" w:rsidRDefault="00E122C4" w:rsidP="00E122C4">
                      <w:pPr>
                        <w:tabs>
                          <w:tab w:val="left" w:pos="720"/>
                          <w:tab w:val="left" w:pos="1440"/>
                          <w:tab w:val="left" w:pos="2160"/>
                          <w:tab w:val="left" w:pos="2880"/>
                          <w:tab w:val="right" w:pos="4968"/>
                          <w:tab w:val="right" w:pos="6408"/>
                          <w:tab w:val="right" w:pos="7848"/>
                        </w:tabs>
                        <w:overflowPunct w:val="0"/>
                        <w:autoSpaceDE w:val="0"/>
                        <w:autoSpaceDN w:val="0"/>
                        <w:adjustRightInd w:val="0"/>
                        <w:ind w:right="-878"/>
                        <w:textAlignment w:val="baseline"/>
                        <w:rPr>
                          <w:rFonts w:ascii="Garamond" w:hAnsi="Garamond"/>
                          <w:i/>
                          <w:sz w:val="18"/>
                          <w:szCs w:val="20"/>
                        </w:rPr>
                      </w:pPr>
                    </w:p>
                    <w:p w:rsidR="00E122C4" w:rsidRDefault="00E122C4" w:rsidP="00E122C4"/>
                  </w:txbxContent>
                </v:textbox>
                <w10:wrap anchorx="margin"/>
              </v:shape>
            </w:pict>
          </mc:Fallback>
        </mc:AlternateContent>
      </w:r>
    </w:p>
    <w:p w:rsidR="00E122C4" w:rsidRDefault="00E122C4" w:rsidP="00E122C4">
      <w:pPr>
        <w:ind w:left="-720"/>
        <w:jc w:val="center"/>
        <w:rPr>
          <w:rFonts w:eastAsia="Calibri"/>
          <w:sz w:val="32"/>
        </w:rPr>
      </w:pPr>
    </w:p>
    <w:p w:rsidR="00E122C4" w:rsidRDefault="00E122C4" w:rsidP="00E122C4">
      <w:pPr>
        <w:pStyle w:val="Heading1"/>
        <w:framePr w:w="0" w:hRule="auto" w:hSpace="0" w:wrap="auto" w:vAnchor="margin" w:hAnchor="text" w:xAlign="left" w:yAlign="inline"/>
      </w:pPr>
      <w:r>
        <w:t>Institutional Animal Care &amp; Use Committee</w:t>
      </w:r>
    </w:p>
    <w:p w:rsidR="00E122C4" w:rsidRDefault="00E122C4" w:rsidP="00E122C4"/>
    <w:p w:rsidR="00E122C4" w:rsidRDefault="00E122C4" w:rsidP="00E122C4"/>
    <w:p w:rsidR="00E122C4" w:rsidRPr="00E122C4" w:rsidRDefault="00E122C4" w:rsidP="00E122C4"/>
    <w:p w:rsidR="00E122C4" w:rsidRDefault="00E122C4" w:rsidP="00E122C4">
      <w:pPr>
        <w:spacing w:before="100" w:beforeAutospacing="1" w:after="100" w:afterAutospacing="1"/>
        <w:ind w:left="360"/>
        <w:jc w:val="center"/>
        <w:rPr>
          <w:b/>
          <w:bCs/>
        </w:rPr>
      </w:pPr>
      <w:r w:rsidRPr="002A398F">
        <w:rPr>
          <w:rFonts w:eastAsia="Calibri"/>
        </w:rPr>
        <w:t xml:space="preserve"> </w:t>
      </w:r>
      <w:r w:rsidRPr="00E122C4">
        <w:rPr>
          <w:b/>
          <w:bCs/>
        </w:rPr>
        <w:t xml:space="preserve">Principal Investigator Experience </w:t>
      </w:r>
      <w:r>
        <w:rPr>
          <w:b/>
          <w:bCs/>
        </w:rPr>
        <w:t xml:space="preserve">Guidelines and </w:t>
      </w:r>
      <w:r w:rsidRPr="00E122C4">
        <w:rPr>
          <w:b/>
          <w:bCs/>
        </w:rPr>
        <w:t>Attestation</w:t>
      </w:r>
    </w:p>
    <w:p w:rsidR="00E122C4" w:rsidRDefault="00AF512C" w:rsidP="00E122C4">
      <w:pPr>
        <w:pStyle w:val="ListParagraph"/>
        <w:numPr>
          <w:ilvl w:val="1"/>
          <w:numId w:val="1"/>
        </w:numPr>
        <w:tabs>
          <w:tab w:val="clear" w:pos="900"/>
        </w:tabs>
        <w:spacing w:line="312" w:lineRule="auto"/>
      </w:pPr>
      <w:r w:rsidRPr="00853E98">
        <w:t>Principal investigators sh</w:t>
      </w:r>
      <w:r>
        <w:t>all</w:t>
      </w:r>
      <w:r w:rsidRPr="00853E98">
        <w:t xml:space="preserve"> ensure that research procedures with nonhuman animals should conform to the Animal Welfare Act (7 U.S.C. §2131 et. seq.) and applicable federal regulations, policies, and guidelines, regarding personnel, supervision, record keeping, and veterinary care. </w:t>
      </w:r>
    </w:p>
    <w:p w:rsidR="00E122C4" w:rsidRDefault="00E122C4" w:rsidP="00E122C4">
      <w:pPr>
        <w:spacing w:line="312" w:lineRule="auto"/>
      </w:pPr>
    </w:p>
    <w:p w:rsidR="00AF512C" w:rsidRDefault="00AF512C" w:rsidP="00E122C4">
      <w:pPr>
        <w:pStyle w:val="ListParagraph"/>
        <w:numPr>
          <w:ilvl w:val="1"/>
          <w:numId w:val="1"/>
        </w:numPr>
        <w:spacing w:line="312" w:lineRule="auto"/>
      </w:pPr>
      <w:r w:rsidRPr="00853E98">
        <w:t>As behavior is not only the focus of study of many experiments but also a primary source of information about an animal’s health and well-being, principal investigators and their assistants should be informed about the behavioral characteristics of their nonhuman animal subjects. Awareness of the difference between unusual behaviors and normal, species-specific behaviors may allow for earlier assessment and treatment of health problems. </w:t>
      </w:r>
    </w:p>
    <w:p w:rsidR="00E122C4" w:rsidRDefault="00E122C4" w:rsidP="00E122C4">
      <w:pPr>
        <w:pStyle w:val="ListParagraph"/>
        <w:spacing w:line="312" w:lineRule="auto"/>
      </w:pPr>
    </w:p>
    <w:p w:rsidR="00AF512C" w:rsidRDefault="00AF512C" w:rsidP="00E122C4">
      <w:pPr>
        <w:numPr>
          <w:ilvl w:val="1"/>
          <w:numId w:val="1"/>
        </w:numPr>
        <w:tabs>
          <w:tab w:val="clear" w:pos="900"/>
          <w:tab w:val="num" w:pos="1080"/>
        </w:tabs>
        <w:spacing w:line="312" w:lineRule="auto"/>
        <w:ind w:hanging="180"/>
      </w:pPr>
      <w:r w:rsidRPr="00853E98">
        <w:t>In proposing a research project, the principal investigator sh</w:t>
      </w:r>
      <w:r>
        <w:t>all</w:t>
      </w:r>
      <w:r w:rsidRPr="00853E98">
        <w:t xml:space="preserve"> be familiar with the appropriate literature, consider the possibility of non-animal alternatives, and use procedures that minimize the number of nonhuman animals in research. If nonhuman animals are to be used, the species chosen for the study should be the best suited to answer the question(s) posed. </w:t>
      </w:r>
    </w:p>
    <w:p w:rsidR="00E122C4" w:rsidRDefault="00E122C4" w:rsidP="00E122C4">
      <w:pPr>
        <w:pStyle w:val="ListParagraph"/>
        <w:spacing w:line="312" w:lineRule="auto"/>
      </w:pPr>
    </w:p>
    <w:p w:rsidR="00AF512C" w:rsidRDefault="00AF512C" w:rsidP="00E122C4">
      <w:pPr>
        <w:numPr>
          <w:ilvl w:val="1"/>
          <w:numId w:val="1"/>
        </w:numPr>
        <w:tabs>
          <w:tab w:val="clear" w:pos="900"/>
          <w:tab w:val="num" w:pos="1080"/>
        </w:tabs>
        <w:spacing w:line="312" w:lineRule="auto"/>
        <w:ind w:hanging="180"/>
      </w:pPr>
      <w:r w:rsidRPr="00853E98">
        <w:t>Principal investigators sh</w:t>
      </w:r>
      <w:r>
        <w:t>all</w:t>
      </w:r>
      <w:r w:rsidRPr="00853E98">
        <w:t xml:space="preserve"> assume it their responsibility that all individuals who work with nonhuman animals under their supervision receive explicit instruction in experimental methods and in the care, maintenance, and handling of the species being studied. The activities that any individuals </w:t>
      </w:r>
      <w:proofErr w:type="gramStart"/>
      <w:r w:rsidRPr="00853E98">
        <w:t>are allowed to</w:t>
      </w:r>
      <w:proofErr w:type="gramEnd"/>
      <w:r w:rsidRPr="00853E98">
        <w:t xml:space="preserve"> engage in must not exceed their respective competencies, training, and experience in either the laboratory or the field setting.</w:t>
      </w:r>
    </w:p>
    <w:p w:rsidR="00E122C4" w:rsidRDefault="00E122C4" w:rsidP="00E122C4">
      <w:pPr>
        <w:pStyle w:val="ListParagraph"/>
        <w:spacing w:line="312" w:lineRule="auto"/>
      </w:pPr>
    </w:p>
    <w:p w:rsidR="00AF512C" w:rsidRPr="00853E98" w:rsidRDefault="00AF512C" w:rsidP="00E122C4">
      <w:pPr>
        <w:widowControl w:val="0"/>
        <w:numPr>
          <w:ilvl w:val="1"/>
          <w:numId w:val="1"/>
        </w:numPr>
        <w:tabs>
          <w:tab w:val="clear" w:pos="900"/>
          <w:tab w:val="left" w:pos="720"/>
          <w:tab w:val="num" w:pos="1080"/>
          <w:tab w:val="left" w:pos="2880"/>
          <w:tab w:val="left" w:pos="3600"/>
          <w:tab w:val="left" w:pos="4320"/>
          <w:tab w:val="left" w:pos="5040"/>
          <w:tab w:val="left" w:pos="5760"/>
          <w:tab w:val="left" w:pos="6480"/>
          <w:tab w:val="left" w:pos="7200"/>
          <w:tab w:val="left" w:pos="7920"/>
          <w:tab w:val="left" w:pos="8640"/>
        </w:tabs>
        <w:spacing w:line="312" w:lineRule="auto"/>
        <w:ind w:hanging="180"/>
      </w:pPr>
      <w:r>
        <w:rPr>
          <w:b/>
          <w:bCs/>
        </w:rPr>
        <w:t xml:space="preserve"> </w:t>
      </w:r>
      <w:r w:rsidRPr="00853E98">
        <w:rPr>
          <w:bCs/>
        </w:rPr>
        <w:t xml:space="preserve">Principal investigators, with minimal or no experience with the conduct of research using animals, must assume that it is their responsibility to obtain such experience </w:t>
      </w:r>
      <w:r w:rsidRPr="00853E98">
        <w:rPr>
          <w:bCs/>
        </w:rPr>
        <w:lastRenderedPageBreak/>
        <w:t>through classwork and internship with established investigators using animals in their research prior to submission of an IACUC protocol for review.  Alternatively, the investigator, with minimal or no experience using animals in research must secure the consent of an established investigator using animals in their research to serve as PI or Co-PI overseeing all aspects of the research.</w:t>
      </w:r>
    </w:p>
    <w:p w:rsidR="00AF512C" w:rsidRDefault="00AF512C" w:rsidP="00AF512C">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rPr>
          <w:bCs/>
        </w:rPr>
      </w:pPr>
    </w:p>
    <w:p w:rsidR="00E122C4" w:rsidRDefault="00E122C4" w:rsidP="00AF512C">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rPr>
          <w:bCs/>
        </w:rPr>
      </w:pPr>
    </w:p>
    <w:p w:rsidR="0017622A" w:rsidRDefault="0017622A" w:rsidP="00AF512C">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rPr>
          <w:bCs/>
        </w:rPr>
      </w:pPr>
    </w:p>
    <w:p w:rsidR="00743ED9" w:rsidRDefault="00E122C4">
      <w:r>
        <w:t xml:space="preserve">By signing below, </w:t>
      </w:r>
      <w:r w:rsidR="00AF512C">
        <w:t>I agree to comply with the above stated principles:</w:t>
      </w:r>
    </w:p>
    <w:p w:rsidR="0017622A" w:rsidRDefault="0017622A"/>
    <w:p w:rsidR="0017622A" w:rsidRDefault="0017622A"/>
    <w:p w:rsidR="00AF512C" w:rsidRDefault="00AF512C"/>
    <w:p w:rsidR="0017622A" w:rsidRPr="0017622A" w:rsidRDefault="00AF512C">
      <w:pPr>
        <w:rPr>
          <w:sz w:val="28"/>
        </w:rPr>
      </w:pPr>
      <w:r w:rsidRPr="0017622A">
        <w:rPr>
          <w:sz w:val="28"/>
        </w:rPr>
        <w:t xml:space="preserve">Signature: </w:t>
      </w:r>
      <w:r w:rsidR="0017622A" w:rsidRPr="0017622A">
        <w:rPr>
          <w:sz w:val="28"/>
        </w:rPr>
        <w:t>__________________________________________________________________</w:t>
      </w:r>
    </w:p>
    <w:p w:rsidR="0017622A" w:rsidRDefault="0017622A"/>
    <w:p w:rsidR="0017622A" w:rsidRDefault="0017622A"/>
    <w:p w:rsidR="0017622A" w:rsidRDefault="0017622A"/>
    <w:p w:rsidR="00AF512C" w:rsidRPr="0017622A" w:rsidRDefault="00AF512C">
      <w:pPr>
        <w:rPr>
          <w:sz w:val="28"/>
        </w:rPr>
      </w:pPr>
      <w:r w:rsidRPr="0017622A">
        <w:rPr>
          <w:sz w:val="28"/>
        </w:rPr>
        <w:t xml:space="preserve">Date: </w:t>
      </w:r>
    </w:p>
    <w:p w:rsidR="0017622A" w:rsidRDefault="0017622A">
      <w:r>
        <w:t>______________________________________________________________________________</w:t>
      </w:r>
    </w:p>
    <w:sectPr w:rsidR="0017622A" w:rsidSect="00E122C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2C4" w:rsidRDefault="00E122C4" w:rsidP="00E122C4">
      <w:r>
        <w:separator/>
      </w:r>
    </w:p>
  </w:endnote>
  <w:endnote w:type="continuationSeparator" w:id="0">
    <w:p w:rsidR="00E122C4" w:rsidRDefault="00E122C4" w:rsidP="00E1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2C4" w:rsidRDefault="00E122C4" w:rsidP="00E122C4">
      <w:r>
        <w:separator/>
      </w:r>
    </w:p>
  </w:footnote>
  <w:footnote w:type="continuationSeparator" w:id="0">
    <w:p w:rsidR="00E122C4" w:rsidRDefault="00E122C4" w:rsidP="00E1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C4" w:rsidRDefault="00E122C4">
    <w:pPr>
      <w:pStyle w:val="Header"/>
    </w:pPr>
    <w:r>
      <w:rPr>
        <w:noProof/>
      </w:rPr>
      <w:drawing>
        <wp:anchor distT="0" distB="0" distL="114300" distR="114300" simplePos="0" relativeHeight="251659264" behindDoc="0" locked="0" layoutInCell="0" allowOverlap="1" wp14:anchorId="61E3D985" wp14:editId="7D1CB2E2">
          <wp:simplePos x="0" y="0"/>
          <wp:positionH relativeFrom="page">
            <wp:posOffset>914400</wp:posOffset>
          </wp:positionH>
          <wp:positionV relativeFrom="page">
            <wp:posOffset>635000</wp:posOffset>
          </wp:positionV>
          <wp:extent cx="2019300" cy="584200"/>
          <wp:effectExtent l="0" t="0" r="0" b="6350"/>
          <wp:wrapSquare wrapText="bothSides"/>
          <wp:docPr id="1" name="Picture 1" descr="letrhed_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hed_3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D81"/>
    <w:multiLevelType w:val="hybridMultilevel"/>
    <w:tmpl w:val="14C29B64"/>
    <w:lvl w:ilvl="0" w:tplc="0E0C298C">
      <w:start w:val="3"/>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2C"/>
    <w:rsid w:val="0017622A"/>
    <w:rsid w:val="00383333"/>
    <w:rsid w:val="00693E7C"/>
    <w:rsid w:val="009B1F5B"/>
    <w:rsid w:val="00AF512C"/>
    <w:rsid w:val="00E1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64F0F7E"/>
  <w15:chartTrackingRefBased/>
  <w15:docId w15:val="{5AAE883F-0305-4E54-96BE-37CB0BD3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1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22C4"/>
    <w:pPr>
      <w:keepNext/>
      <w:framePr w:w="7070" w:h="576" w:hRule="exact" w:hSpace="187" w:wrap="notBeside" w:vAnchor="page" w:hAnchor="page" w:x="2161" w:y="2305"/>
      <w:tabs>
        <w:tab w:val="left" w:pos="720"/>
        <w:tab w:val="left" w:pos="1440"/>
        <w:tab w:val="left" w:pos="2160"/>
        <w:tab w:val="left" w:pos="2880"/>
        <w:tab w:val="right" w:pos="4968"/>
        <w:tab w:val="right" w:pos="6408"/>
        <w:tab w:val="left" w:pos="7020"/>
        <w:tab w:val="right" w:pos="7848"/>
      </w:tabs>
      <w:overflowPunct w:val="0"/>
      <w:autoSpaceDE w:val="0"/>
      <w:autoSpaceDN w:val="0"/>
      <w:adjustRightInd w:val="0"/>
      <w:textAlignment w:val="baseline"/>
      <w:outlineLvl w:val="0"/>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2A"/>
    <w:pPr>
      <w:ind w:left="720"/>
      <w:contextualSpacing/>
    </w:pPr>
  </w:style>
  <w:style w:type="character" w:customStyle="1" w:styleId="Heading1Char">
    <w:name w:val="Heading 1 Char"/>
    <w:basedOn w:val="DefaultParagraphFont"/>
    <w:link w:val="Heading1"/>
    <w:rsid w:val="00E122C4"/>
    <w:rPr>
      <w:rFonts w:ascii="Garamond" w:eastAsia="Times New Roman" w:hAnsi="Garamond" w:cs="Times New Roman"/>
      <w:b/>
      <w:sz w:val="24"/>
      <w:szCs w:val="20"/>
    </w:rPr>
  </w:style>
  <w:style w:type="paragraph" w:styleId="Header">
    <w:name w:val="header"/>
    <w:basedOn w:val="Normal"/>
    <w:link w:val="HeaderChar"/>
    <w:uiPriority w:val="99"/>
    <w:unhideWhenUsed/>
    <w:rsid w:val="00E122C4"/>
    <w:pPr>
      <w:tabs>
        <w:tab w:val="center" w:pos="4680"/>
        <w:tab w:val="right" w:pos="9360"/>
      </w:tabs>
    </w:pPr>
  </w:style>
  <w:style w:type="character" w:customStyle="1" w:styleId="HeaderChar">
    <w:name w:val="Header Char"/>
    <w:basedOn w:val="DefaultParagraphFont"/>
    <w:link w:val="Header"/>
    <w:uiPriority w:val="99"/>
    <w:rsid w:val="00E122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22C4"/>
    <w:pPr>
      <w:tabs>
        <w:tab w:val="center" w:pos="4680"/>
        <w:tab w:val="right" w:pos="9360"/>
      </w:tabs>
    </w:pPr>
  </w:style>
  <w:style w:type="character" w:customStyle="1" w:styleId="FooterChar">
    <w:name w:val="Footer Char"/>
    <w:basedOn w:val="DefaultParagraphFont"/>
    <w:link w:val="Footer"/>
    <w:uiPriority w:val="99"/>
    <w:rsid w:val="00E122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 Forman</dc:creator>
  <cp:keywords/>
  <dc:description/>
  <cp:lastModifiedBy>Austin John Wood</cp:lastModifiedBy>
  <cp:revision>2</cp:revision>
  <dcterms:created xsi:type="dcterms:W3CDTF">2019-11-07T17:56:00Z</dcterms:created>
  <dcterms:modified xsi:type="dcterms:W3CDTF">2019-11-07T17:56:00Z</dcterms:modified>
</cp:coreProperties>
</file>