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6E6D4" w14:textId="7DB67D0F" w:rsidR="0012296B" w:rsidRDefault="005161A9" w:rsidP="00C25FDE">
      <w:pPr>
        <w:pStyle w:val="Heading1"/>
      </w:pPr>
      <w:r>
        <w:t xml:space="preserve">ADAAAC </w:t>
      </w:r>
      <w:r w:rsidRPr="00C25FDE">
        <w:t>Meeting</w:t>
      </w:r>
      <w:r>
        <w:t xml:space="preserve"> </w:t>
      </w:r>
      <w:r w:rsidR="00D040B9">
        <w:t>Minutes</w:t>
      </w:r>
      <w:r>
        <w:t xml:space="preserve"> </w:t>
      </w:r>
    </w:p>
    <w:p w14:paraId="42921CD2" w14:textId="48311B36" w:rsidR="0012296B" w:rsidRPr="00C25FDE" w:rsidRDefault="00176F85" w:rsidP="00C25FDE">
      <w:pPr>
        <w:pStyle w:val="Heading2"/>
        <w:rPr>
          <w:sz w:val="28"/>
          <w:szCs w:val="28"/>
        </w:rPr>
      </w:pPr>
      <w:r w:rsidRPr="00C25FDE">
        <w:rPr>
          <w:sz w:val="28"/>
          <w:szCs w:val="28"/>
        </w:rPr>
        <w:t>Wed,</w:t>
      </w:r>
      <w:r w:rsidR="005D56F8" w:rsidRPr="00C25FDE">
        <w:rPr>
          <w:sz w:val="28"/>
          <w:szCs w:val="28"/>
        </w:rPr>
        <w:t xml:space="preserve"> April</w:t>
      </w:r>
      <w:r w:rsidR="0073013A" w:rsidRPr="00C25FDE">
        <w:rPr>
          <w:sz w:val="28"/>
          <w:szCs w:val="28"/>
        </w:rPr>
        <w:t xml:space="preserve"> </w:t>
      </w:r>
      <w:r w:rsidR="005D56F8" w:rsidRPr="00C25FDE">
        <w:rPr>
          <w:sz w:val="28"/>
          <w:szCs w:val="28"/>
        </w:rPr>
        <w:t>11</w:t>
      </w:r>
      <w:r w:rsidR="005F7B07" w:rsidRPr="00C25FDE">
        <w:rPr>
          <w:sz w:val="28"/>
          <w:szCs w:val="28"/>
        </w:rPr>
        <w:t>, 2018</w:t>
      </w:r>
    </w:p>
    <w:p w14:paraId="7A687AE7" w14:textId="7B3D2F27" w:rsidR="0012296B" w:rsidRPr="00C25FDE" w:rsidRDefault="005F7B07" w:rsidP="00C25FDE">
      <w:pPr>
        <w:pStyle w:val="Heading2"/>
        <w:rPr>
          <w:sz w:val="28"/>
          <w:szCs w:val="28"/>
        </w:rPr>
      </w:pPr>
      <w:r w:rsidRPr="00C25FDE">
        <w:rPr>
          <w:sz w:val="28"/>
          <w:szCs w:val="28"/>
        </w:rPr>
        <w:t>10:00 – 11:0</w:t>
      </w:r>
      <w:r w:rsidR="005161A9" w:rsidRPr="00C25FDE">
        <w:rPr>
          <w:sz w:val="28"/>
          <w:szCs w:val="28"/>
        </w:rPr>
        <w:t xml:space="preserve">0pm </w:t>
      </w:r>
    </w:p>
    <w:p w14:paraId="153FEF39" w14:textId="35A9A531" w:rsidR="0012296B" w:rsidRPr="00C25FDE" w:rsidRDefault="005F7B07" w:rsidP="00C25FDE">
      <w:pPr>
        <w:pStyle w:val="Heading2"/>
        <w:rPr>
          <w:sz w:val="28"/>
          <w:szCs w:val="28"/>
        </w:rPr>
      </w:pPr>
      <w:r w:rsidRPr="00C25FDE">
        <w:rPr>
          <w:sz w:val="28"/>
          <w:szCs w:val="28"/>
        </w:rPr>
        <w:t>Cunningham Hall Room 795</w:t>
      </w:r>
    </w:p>
    <w:p w14:paraId="5025E165" w14:textId="48330A4A" w:rsidR="0012296B" w:rsidRDefault="0012296B">
      <w:pPr>
        <w:spacing w:after="0" w:line="259" w:lineRule="auto"/>
        <w:ind w:left="62" w:firstLine="0"/>
        <w:jc w:val="center"/>
      </w:pPr>
    </w:p>
    <w:p w14:paraId="5844CBA9" w14:textId="724EF30F" w:rsidR="0012296B" w:rsidRDefault="005161A9">
      <w:pPr>
        <w:spacing w:after="13" w:line="259" w:lineRule="auto"/>
        <w:ind w:left="0" w:firstLine="0"/>
      </w:pPr>
      <w:r>
        <w:t xml:space="preserve"> </w:t>
      </w:r>
      <w:r w:rsidR="00C04149">
        <w:t xml:space="preserve">Attendees: Jason Anderson, Shannon Aylesworth, Tom </w:t>
      </w:r>
      <w:proofErr w:type="spellStart"/>
      <w:r w:rsidR="00C04149">
        <w:t>Bjornstad</w:t>
      </w:r>
      <w:proofErr w:type="spellEnd"/>
      <w:r w:rsidR="00C04149">
        <w:t xml:space="preserve"> for Pat Borger, Cassie Franklin, Noelle </w:t>
      </w:r>
      <w:proofErr w:type="spellStart"/>
      <w:r w:rsidR="00C04149">
        <w:t>Fredrich</w:t>
      </w:r>
      <w:proofErr w:type="spellEnd"/>
      <w:r w:rsidR="00C04149">
        <w:t xml:space="preserve">,  Aura Hirschman, Kevin </w:t>
      </w:r>
      <w:proofErr w:type="spellStart"/>
      <w:r w:rsidR="00C04149">
        <w:t>Jahnke</w:t>
      </w:r>
      <w:proofErr w:type="spellEnd"/>
      <w:r w:rsidR="00C04149">
        <w:t xml:space="preserve">, Mary </w:t>
      </w:r>
      <w:proofErr w:type="spellStart"/>
      <w:r w:rsidR="00C04149">
        <w:t>Knasinski</w:t>
      </w:r>
      <w:proofErr w:type="spellEnd"/>
      <w:r w:rsidR="00C04149">
        <w:t xml:space="preserve">, Jason Kuiper,  Brian Peters, Kim </w:t>
      </w:r>
      <w:proofErr w:type="spellStart"/>
      <w:r w:rsidR="00C04149">
        <w:t>Pietsch</w:t>
      </w:r>
      <w:proofErr w:type="spellEnd"/>
      <w:r w:rsidR="00C04149">
        <w:t xml:space="preserve">, Barb Simon, Zach </w:t>
      </w:r>
      <w:proofErr w:type="spellStart"/>
      <w:r w:rsidR="00C04149">
        <w:t>Steurwald</w:t>
      </w:r>
      <w:proofErr w:type="spellEnd"/>
      <w:r w:rsidR="00C04149">
        <w:t>, Beth Traylor, Erin Wiggins, Sue Wolff</w:t>
      </w:r>
    </w:p>
    <w:p w14:paraId="0F4659AC" w14:textId="77777777" w:rsidR="00C04149" w:rsidRDefault="00C04149">
      <w:pPr>
        <w:spacing w:after="13" w:line="259" w:lineRule="auto"/>
        <w:ind w:left="0" w:firstLine="0"/>
      </w:pPr>
    </w:p>
    <w:p w14:paraId="624608C8" w14:textId="77777777" w:rsidR="0012296B" w:rsidRDefault="005161A9" w:rsidP="003D0FE8">
      <w:pPr>
        <w:pStyle w:val="ListParagraph"/>
        <w:numPr>
          <w:ilvl w:val="0"/>
          <w:numId w:val="9"/>
        </w:numPr>
      </w:pPr>
      <w:r>
        <w:t xml:space="preserve">Approval of last meeting minutes </w:t>
      </w:r>
    </w:p>
    <w:p w14:paraId="482B0E31" w14:textId="77777777" w:rsidR="00EF74C7" w:rsidRDefault="00EF74C7" w:rsidP="00EF74C7">
      <w:pPr>
        <w:pStyle w:val="ListParagraph"/>
        <w:ind w:left="360" w:firstLine="0"/>
      </w:pPr>
    </w:p>
    <w:p w14:paraId="257D899F" w14:textId="53500DFE" w:rsidR="000252E4" w:rsidRDefault="005161A9" w:rsidP="003D0FE8">
      <w:pPr>
        <w:pStyle w:val="ListParagraph"/>
        <w:numPr>
          <w:ilvl w:val="0"/>
          <w:numId w:val="9"/>
        </w:numPr>
      </w:pPr>
      <w:r>
        <w:t xml:space="preserve">Request for note taker </w:t>
      </w:r>
      <w:r w:rsidR="00EF74C7">
        <w:t xml:space="preserve"> - Beth Traylor</w:t>
      </w:r>
    </w:p>
    <w:p w14:paraId="3FEC48B8" w14:textId="77777777" w:rsidR="00EF74C7" w:rsidRDefault="00EF74C7" w:rsidP="00EF74C7">
      <w:pPr>
        <w:pStyle w:val="ListParagraph"/>
        <w:ind w:left="360" w:firstLine="0"/>
      </w:pPr>
    </w:p>
    <w:p w14:paraId="43C75161" w14:textId="5C157226" w:rsidR="0073013A" w:rsidRDefault="005161A9" w:rsidP="003D0FE8">
      <w:pPr>
        <w:pStyle w:val="ListParagraph"/>
        <w:numPr>
          <w:ilvl w:val="0"/>
          <w:numId w:val="9"/>
        </w:numPr>
      </w:pPr>
      <w:r>
        <w:t xml:space="preserve">Announcements </w:t>
      </w:r>
    </w:p>
    <w:p w14:paraId="39C00C05" w14:textId="592360BE" w:rsidR="00FF5FD5" w:rsidRPr="00686D6B" w:rsidRDefault="00FF5FD5" w:rsidP="0013075D">
      <w:pPr>
        <w:pStyle w:val="ListParagraph"/>
        <w:numPr>
          <w:ilvl w:val="1"/>
          <w:numId w:val="9"/>
        </w:numPr>
      </w:pPr>
      <w:r>
        <w:t>A</w:t>
      </w:r>
      <w:r w:rsidR="002E5A9B">
        <w:t>HEAD</w:t>
      </w:r>
      <w:r>
        <w:t xml:space="preserve"> Webinar </w:t>
      </w:r>
      <w:r w:rsidR="002E5A9B">
        <w:t>–</w:t>
      </w:r>
      <w:r>
        <w:t xml:space="preserve"> Today</w:t>
      </w:r>
      <w:r w:rsidR="002E5A9B">
        <w:t xml:space="preserve">, 2:00, Library Media </w:t>
      </w:r>
      <w:r w:rsidR="00AA08CF">
        <w:t xml:space="preserve">Viewing </w:t>
      </w:r>
      <w:r w:rsidR="002E5A9B">
        <w:t>Room</w:t>
      </w:r>
      <w:r w:rsidR="0013075D">
        <w:t>,</w:t>
      </w:r>
      <w:r w:rsidR="0013075D" w:rsidRPr="0013075D">
        <w:rPr>
          <w:rFonts w:eastAsia="Times New Roman"/>
          <w:b/>
          <w:bCs/>
          <w:color w:val="323232"/>
          <w:szCs w:val="24"/>
          <w:shd w:val="clear" w:color="auto" w:fill="FFFFFF"/>
          <w:lang w:eastAsia="zh-CN"/>
        </w:rPr>
        <w:t xml:space="preserve"> </w:t>
      </w:r>
      <w:r w:rsidR="00686D6B">
        <w:rPr>
          <w:rFonts w:eastAsia="Times New Roman"/>
          <w:b/>
          <w:bCs/>
          <w:color w:val="323232"/>
          <w:szCs w:val="24"/>
          <w:shd w:val="clear" w:color="auto" w:fill="FFFFFF"/>
          <w:lang w:eastAsia="zh-CN"/>
        </w:rPr>
        <w:t>“</w:t>
      </w:r>
      <w:r w:rsidR="0013075D" w:rsidRPr="00686D6B">
        <w:rPr>
          <w:bCs/>
        </w:rPr>
        <w:t>University-Wide Licensing of Assistive Technologies for Students with Disabilities: A National Model</w:t>
      </w:r>
      <w:r w:rsidR="00686D6B">
        <w:t>.”</w:t>
      </w:r>
    </w:p>
    <w:p w14:paraId="6AFE6CD3" w14:textId="74714D2C" w:rsidR="002D6479" w:rsidRDefault="005D56F8" w:rsidP="003D0FE8">
      <w:pPr>
        <w:pStyle w:val="ListParagraph"/>
        <w:numPr>
          <w:ilvl w:val="1"/>
          <w:numId w:val="9"/>
        </w:numPr>
      </w:pPr>
      <w:r>
        <w:t xml:space="preserve">Volunteer need </w:t>
      </w:r>
      <w:r w:rsidR="000F296C">
        <w:t xml:space="preserve">to represent ADAAAC on </w:t>
      </w:r>
      <w:r>
        <w:t>PEC committee</w:t>
      </w:r>
      <w:r w:rsidR="000252E4">
        <w:t xml:space="preserve"> - </w:t>
      </w:r>
      <w:r w:rsidR="002E5A9B">
        <w:t xml:space="preserve">Upcoming </w:t>
      </w:r>
      <w:r w:rsidR="000F296C">
        <w:t>April 18 and May 16 – 8:30</w:t>
      </w:r>
      <w:r w:rsidR="002E5A9B">
        <w:t xml:space="preserve"> </w:t>
      </w:r>
      <w:r w:rsidR="000252E4">
        <w:t xml:space="preserve">am meetings, in </w:t>
      </w:r>
      <w:proofErr w:type="spellStart"/>
      <w:r w:rsidR="000252E4">
        <w:t>Lubar</w:t>
      </w:r>
      <w:proofErr w:type="spellEnd"/>
      <w:r w:rsidR="000252E4">
        <w:t xml:space="preserve"> N440</w:t>
      </w:r>
      <w:r w:rsidR="00EF74C7">
        <w:t xml:space="preserve"> – Zach </w:t>
      </w:r>
      <w:proofErr w:type="spellStart"/>
      <w:r w:rsidR="00EF74C7">
        <w:t>Steurwald</w:t>
      </w:r>
      <w:proofErr w:type="spellEnd"/>
      <w:r w:rsidR="00EF74C7">
        <w:t xml:space="preserve"> volunteered</w:t>
      </w:r>
      <w:r w:rsidR="00686D6B">
        <w:t xml:space="preserve"> to serve</w:t>
      </w:r>
      <w:r w:rsidR="00EF74C7">
        <w:t>.</w:t>
      </w:r>
    </w:p>
    <w:p w14:paraId="296CD27E" w14:textId="725B3DE3" w:rsidR="00AA08CF" w:rsidRDefault="00AA08CF" w:rsidP="003D0FE8">
      <w:pPr>
        <w:pStyle w:val="ListParagraph"/>
        <w:numPr>
          <w:ilvl w:val="1"/>
          <w:numId w:val="9"/>
        </w:numPr>
      </w:pPr>
      <w:r>
        <w:t xml:space="preserve">Beth and Aura have a meeting with the Chancellor, Provost and Phyllis King on May 16 to discuss last year’s </w:t>
      </w:r>
      <w:r w:rsidR="002A54F4">
        <w:t>Annual R</w:t>
      </w:r>
      <w:r>
        <w:t xml:space="preserve">eport and the </w:t>
      </w:r>
      <w:r w:rsidR="002A54F4">
        <w:t>Accessibility P</w:t>
      </w:r>
      <w:r>
        <w:t>olicy.</w:t>
      </w:r>
    </w:p>
    <w:p w14:paraId="50B462E4" w14:textId="45B2531E" w:rsidR="00AA08CF" w:rsidRDefault="0017307A" w:rsidP="0006667D">
      <w:pPr>
        <w:pStyle w:val="ListParagraph"/>
        <w:numPr>
          <w:ilvl w:val="1"/>
          <w:numId w:val="9"/>
        </w:numPr>
      </w:pPr>
      <w:r>
        <w:t>There is a p</w:t>
      </w:r>
      <w:r w:rsidR="00AA08CF">
        <w:t>resentation on</w:t>
      </w:r>
      <w:r w:rsidR="00385CAF">
        <w:t xml:space="preserve"> April 17 at 2pm in Curtain 368 by </w:t>
      </w:r>
      <w:r>
        <w:t>v</w:t>
      </w:r>
      <w:r w:rsidR="00385CAF">
        <w:t xml:space="preserve">isiting speaker Dr. Stephanie </w:t>
      </w:r>
      <w:proofErr w:type="spellStart"/>
      <w:r w:rsidR="00385CAF">
        <w:t>Kerschbaum</w:t>
      </w:r>
      <w:proofErr w:type="spellEnd"/>
      <w:r w:rsidR="00385CAF">
        <w:t xml:space="preserve"> (Assoc. Professor of English, Univ</w:t>
      </w:r>
      <w:r>
        <w:t>.</w:t>
      </w:r>
      <w:r w:rsidR="00385CAF">
        <w:t xml:space="preserve"> of Delaware)</w:t>
      </w:r>
      <w:r>
        <w:t xml:space="preserve">.  </w:t>
      </w:r>
      <w:r w:rsidR="00385CAF">
        <w:t>She will discuss signs of disability, both literally as well as metaphorically.  This event is free and open to the public.</w:t>
      </w:r>
      <w:r w:rsidR="0011669B">
        <w:t xml:space="preserve">  Note: Presentation was cancelled.</w:t>
      </w:r>
    </w:p>
    <w:p w14:paraId="542EC911" w14:textId="7EE3DDC4" w:rsidR="00B73367" w:rsidRDefault="008478EE" w:rsidP="00B91117">
      <w:pPr>
        <w:pStyle w:val="ListParagraph"/>
        <w:numPr>
          <w:ilvl w:val="1"/>
          <w:numId w:val="9"/>
        </w:numPr>
      </w:pPr>
      <w:r>
        <w:t>ARC awards 20</w:t>
      </w:r>
      <w:r w:rsidRPr="00B73367">
        <w:rPr>
          <w:vertAlign w:val="superscript"/>
        </w:rPr>
        <w:t>th</w:t>
      </w:r>
      <w:r>
        <w:t xml:space="preserve"> Anniversary Celebration!  Please join the Accessibility Resource Center, on Friday, May 11, at 11:45 in the Golda Meir Library</w:t>
      </w:r>
      <w:r w:rsidR="0017307A">
        <w:t>,</w:t>
      </w:r>
      <w:r>
        <w:t xml:space="preserve"> 4th Floor Conference Room, for a special celebration, including a light lunch, presentation of awards to this year’s recipients and honoring of past winners.  Stay for Matt </w:t>
      </w:r>
      <w:proofErr w:type="spellStart"/>
      <w:r>
        <w:t>Glowacki’s</w:t>
      </w:r>
      <w:proofErr w:type="spellEnd"/>
      <w:r>
        <w:t xml:space="preserve"> comedy show “Diversity According to Family Guy &amp; South Park”. Matt will share his unique sense of humor, perspective, and new common sense approach to tackling ignorance.  </w:t>
      </w:r>
      <w:r w:rsidR="00B73367">
        <w:t xml:space="preserve">   To register go to </w:t>
      </w:r>
      <w:hyperlink r:id="rId5" w:history="1">
        <w:r w:rsidR="00B73367" w:rsidRPr="00505652">
          <w:rPr>
            <w:rStyle w:val="Hyperlink"/>
          </w:rPr>
          <w:t>http://uwm.edu/arc/arc-20th-excellence-awards/</w:t>
        </w:r>
      </w:hyperlink>
    </w:p>
    <w:p w14:paraId="3E2959A5" w14:textId="199A6C05" w:rsidR="00EF74C7" w:rsidRDefault="00EF74C7" w:rsidP="00B73367">
      <w:pPr>
        <w:pStyle w:val="ListParagraph"/>
        <w:ind w:firstLine="0"/>
      </w:pPr>
    </w:p>
    <w:p w14:paraId="34AF44D5" w14:textId="01CAB3E8" w:rsidR="00B73367" w:rsidRDefault="00B73367" w:rsidP="00B73367">
      <w:pPr>
        <w:pStyle w:val="ListParagraph"/>
        <w:numPr>
          <w:ilvl w:val="0"/>
          <w:numId w:val="9"/>
        </w:numPr>
      </w:pPr>
      <w:r w:rsidRPr="00B73367">
        <w:t xml:space="preserve">WIAHEAD Conference </w:t>
      </w:r>
      <w:r>
        <w:t>–</w:t>
      </w:r>
      <w:r w:rsidRPr="00B73367">
        <w:t xml:space="preserve"> synopses</w:t>
      </w:r>
    </w:p>
    <w:p w14:paraId="2E08A1E0" w14:textId="77777777" w:rsidR="00B73367" w:rsidRPr="00B73367" w:rsidRDefault="00B73367" w:rsidP="00B73367">
      <w:pPr>
        <w:pStyle w:val="ListParagraph"/>
        <w:ind w:left="360" w:firstLine="0"/>
      </w:pPr>
    </w:p>
    <w:p w14:paraId="698DDAA7" w14:textId="1BF5EE20" w:rsidR="00B73367" w:rsidRPr="00B73367" w:rsidRDefault="00B73367" w:rsidP="00B73367">
      <w:pPr>
        <w:pStyle w:val="ListParagraph"/>
        <w:numPr>
          <w:ilvl w:val="0"/>
          <w:numId w:val="9"/>
        </w:numPr>
      </w:pPr>
      <w:r w:rsidRPr="00B73367">
        <w:t>Accessibility Modules update – Shannon</w:t>
      </w:r>
      <w:r>
        <w:t xml:space="preserve">.  Modules created by ARC and CETL are slated to be </w:t>
      </w:r>
      <w:r w:rsidR="00D9228E">
        <w:t xml:space="preserve">available </w:t>
      </w:r>
      <w:r>
        <w:t>in May.  There are two modules: one is on Accommodations – this one is geared toward instructors and one is on Universal Design, which is geared to the entire campus community.</w:t>
      </w:r>
    </w:p>
    <w:p w14:paraId="4FE6D924" w14:textId="77777777" w:rsidR="00B73367" w:rsidRDefault="00B73367" w:rsidP="00B73367">
      <w:pPr>
        <w:pStyle w:val="ListParagraph"/>
        <w:ind w:left="360" w:firstLine="0"/>
      </w:pPr>
    </w:p>
    <w:p w14:paraId="652B6EF4" w14:textId="77777777" w:rsidR="0011669B" w:rsidRDefault="0011669B" w:rsidP="00B73367">
      <w:pPr>
        <w:pStyle w:val="ListParagraph"/>
        <w:ind w:left="360" w:firstLine="0"/>
      </w:pPr>
    </w:p>
    <w:p w14:paraId="66AE9B59" w14:textId="6AF4ECC0" w:rsidR="00EF74C7" w:rsidRPr="003B7C73" w:rsidRDefault="000252E4" w:rsidP="003B7C73">
      <w:pPr>
        <w:pStyle w:val="ListParagraph"/>
        <w:numPr>
          <w:ilvl w:val="0"/>
          <w:numId w:val="9"/>
        </w:numPr>
      </w:pPr>
      <w:r>
        <w:lastRenderedPageBreak/>
        <w:t>AT-IT (Assis</w:t>
      </w:r>
      <w:r w:rsidR="005D56F8">
        <w:t>tive Technology/Information Technology) Committee update</w:t>
      </w:r>
      <w:r w:rsidR="002E5A9B">
        <w:t xml:space="preserve"> – Kevin </w:t>
      </w:r>
      <w:proofErr w:type="spellStart"/>
      <w:r w:rsidR="002E5A9B">
        <w:t>Jahnke</w:t>
      </w:r>
      <w:proofErr w:type="spellEnd"/>
      <w:r w:rsidR="003B7C73">
        <w:t xml:space="preserve">.  This committee focuses on AT in classrooms and campus computer labs. Some highlights from the March meeting include:  </w:t>
      </w:r>
      <w:r w:rsidR="003B7C73" w:rsidRPr="003B7C73">
        <w:rPr>
          <w:rFonts w:asciiTheme="minorHAnsi" w:hAnsiTheme="minorHAnsi"/>
          <w:szCs w:val="24"/>
        </w:rPr>
        <w:t xml:space="preserve"> Discussion about configuring </w:t>
      </w:r>
      <w:r w:rsidR="002A54F4">
        <w:rPr>
          <w:rFonts w:asciiTheme="minorHAnsi" w:hAnsiTheme="minorHAnsi"/>
          <w:szCs w:val="24"/>
        </w:rPr>
        <w:t xml:space="preserve">some </w:t>
      </w:r>
      <w:r w:rsidR="003B7C73" w:rsidRPr="003B7C73">
        <w:rPr>
          <w:rFonts w:asciiTheme="minorHAnsi" w:hAnsiTheme="minorHAnsi"/>
          <w:szCs w:val="24"/>
        </w:rPr>
        <w:t xml:space="preserve">PCs at ADA Compliant Workstations to load JAWS and </w:t>
      </w:r>
      <w:r w:rsidR="002A54F4" w:rsidRPr="003B7C73">
        <w:rPr>
          <w:rFonts w:asciiTheme="minorHAnsi" w:hAnsiTheme="minorHAnsi"/>
          <w:szCs w:val="24"/>
        </w:rPr>
        <w:t>Zoomtext</w:t>
      </w:r>
      <w:r w:rsidR="003B7C73" w:rsidRPr="003B7C73">
        <w:rPr>
          <w:rFonts w:asciiTheme="minorHAnsi" w:hAnsiTheme="minorHAnsi"/>
          <w:szCs w:val="24"/>
        </w:rPr>
        <w:t xml:space="preserve"> at startup</w:t>
      </w:r>
      <w:r w:rsidR="004476D5">
        <w:rPr>
          <w:rFonts w:asciiTheme="minorHAnsi" w:hAnsiTheme="minorHAnsi"/>
          <w:szCs w:val="24"/>
        </w:rPr>
        <w:t xml:space="preserve">; </w:t>
      </w:r>
      <w:r w:rsidR="003B7C73" w:rsidRPr="003B7C73">
        <w:rPr>
          <w:rFonts w:asciiTheme="minorHAnsi" w:hAnsiTheme="minorHAnsi"/>
          <w:szCs w:val="24"/>
        </w:rPr>
        <w:t xml:space="preserve">  Roger is continuing to work with the </w:t>
      </w:r>
      <w:r w:rsidR="004476D5">
        <w:rPr>
          <w:rFonts w:asciiTheme="minorHAnsi" w:hAnsiTheme="minorHAnsi"/>
          <w:szCs w:val="24"/>
        </w:rPr>
        <w:t xml:space="preserve">WEPA </w:t>
      </w:r>
      <w:r w:rsidR="003B7C73" w:rsidRPr="003B7C73">
        <w:rPr>
          <w:rFonts w:asciiTheme="minorHAnsi" w:hAnsiTheme="minorHAnsi"/>
          <w:szCs w:val="24"/>
        </w:rPr>
        <w:t xml:space="preserve">vendor to improve accessibility of the printers and ARC and CETL are supporting the UDOIT add-on in Canvas.  The Universal Design Online Content Inspection Tool (UDOIT) is open source.  The issue for UW System is cloud space.  CETL requested Ed Tech funds to host and use this application at UWM.  </w:t>
      </w:r>
      <w:r w:rsidR="00966BD4">
        <w:rPr>
          <w:rFonts w:asciiTheme="minorHAnsi" w:hAnsiTheme="minorHAnsi"/>
          <w:szCs w:val="24"/>
        </w:rPr>
        <w:t>Kevin will send out the AT/IT minutes.</w:t>
      </w:r>
      <w:bookmarkStart w:id="0" w:name="_GoBack"/>
      <w:bookmarkEnd w:id="0"/>
    </w:p>
    <w:p w14:paraId="57F4B6C3" w14:textId="77777777" w:rsidR="003B7C73" w:rsidRDefault="003B7C73" w:rsidP="003B7C73">
      <w:pPr>
        <w:pStyle w:val="ListParagraph"/>
        <w:ind w:left="360" w:firstLine="0"/>
      </w:pPr>
    </w:p>
    <w:p w14:paraId="4DA5D4F4" w14:textId="6B2FDA0F" w:rsidR="004D3D3A" w:rsidRDefault="0073013A" w:rsidP="003D0FE8">
      <w:pPr>
        <w:pStyle w:val="ListParagraph"/>
        <w:numPr>
          <w:ilvl w:val="0"/>
          <w:numId w:val="9"/>
        </w:numPr>
      </w:pPr>
      <w:r>
        <w:t xml:space="preserve">Discussion on </w:t>
      </w:r>
      <w:r w:rsidR="00F435F7">
        <w:t xml:space="preserve">responses to the </w:t>
      </w:r>
      <w:r>
        <w:t>f</w:t>
      </w:r>
      <w:r w:rsidR="00372CCA">
        <w:t xml:space="preserve">eedback on </w:t>
      </w:r>
      <w:r w:rsidR="004D3D3A">
        <w:t xml:space="preserve">the </w:t>
      </w:r>
      <w:r w:rsidR="005F7B07">
        <w:t>Accessibility Policy</w:t>
      </w:r>
      <w:r w:rsidR="002E5A9B">
        <w:t xml:space="preserve"> and next steps</w:t>
      </w:r>
    </w:p>
    <w:p w14:paraId="538AA3BC" w14:textId="397C9E77" w:rsidR="00EF74C7" w:rsidRDefault="009B08AA" w:rsidP="00EF74C7">
      <w:pPr>
        <w:pStyle w:val="ListParagraph"/>
        <w:ind w:left="360" w:firstLine="0"/>
      </w:pPr>
      <w:r>
        <w:t>Feedback:</w:t>
      </w:r>
    </w:p>
    <w:p w14:paraId="3CCB959F" w14:textId="12DC8CFE" w:rsidR="009B08AA" w:rsidRDefault="009B08AA" w:rsidP="00EF74C7">
      <w:pPr>
        <w:pStyle w:val="ListParagraph"/>
        <w:ind w:left="360" w:firstLine="0"/>
      </w:pPr>
      <w:r>
        <w:tab/>
        <w:t>Priorities</w:t>
      </w:r>
      <w:r w:rsidR="005A436B">
        <w:t xml:space="preserve"> – discussion of changes made from last meetings discuss.  A suggestion to add </w:t>
      </w:r>
      <w:r w:rsidR="005A436B">
        <w:tab/>
      </w:r>
      <w:r w:rsidR="005A436B">
        <w:tab/>
        <w:t>information indicating the ongoing process of making</w:t>
      </w:r>
      <w:r w:rsidR="002A54F4">
        <w:t xml:space="preserve"> everything accessible</w:t>
      </w:r>
      <w:r w:rsidR="005A436B">
        <w:t>.</w:t>
      </w:r>
    </w:p>
    <w:p w14:paraId="2AB3228B" w14:textId="77777777" w:rsidR="00EF4509" w:rsidRDefault="00EF4509" w:rsidP="00EF74C7">
      <w:pPr>
        <w:pStyle w:val="ListParagraph"/>
        <w:ind w:left="360" w:firstLine="0"/>
      </w:pPr>
    </w:p>
    <w:p w14:paraId="34152E21" w14:textId="77777777" w:rsidR="002A54F4" w:rsidRDefault="009B08AA" w:rsidP="00EF74C7">
      <w:pPr>
        <w:pStyle w:val="ListParagraph"/>
        <w:ind w:left="360" w:firstLine="0"/>
      </w:pPr>
      <w:r>
        <w:tab/>
        <w:t>Cost</w:t>
      </w:r>
      <w:r w:rsidR="005A436B">
        <w:t xml:space="preserve"> – Suggestion</w:t>
      </w:r>
      <w:r w:rsidR="002A54F4">
        <w:t>s were made</w:t>
      </w:r>
      <w:r w:rsidR="005A436B">
        <w:t xml:space="preserve"> to add the </w:t>
      </w:r>
      <w:r w:rsidR="00C03961">
        <w:t xml:space="preserve">information that the rule of thumb for the </w:t>
      </w:r>
    </w:p>
    <w:p w14:paraId="106A0C33" w14:textId="77777777" w:rsidR="002A54F4" w:rsidRDefault="002A54F4" w:rsidP="00EF74C7">
      <w:pPr>
        <w:pStyle w:val="ListParagraph"/>
        <w:ind w:left="360" w:firstLine="0"/>
      </w:pPr>
      <w:r>
        <w:tab/>
      </w:r>
      <w:r>
        <w:tab/>
      </w:r>
      <w:proofErr w:type="gramStart"/>
      <w:r w:rsidR="005A436B">
        <w:t>cost</w:t>
      </w:r>
      <w:proofErr w:type="gramEnd"/>
      <w:r w:rsidR="005A436B">
        <w:t xml:space="preserve"> of </w:t>
      </w:r>
      <w:r w:rsidR="00C03961">
        <w:tab/>
      </w:r>
      <w:r w:rsidR="005A436B">
        <w:t xml:space="preserve">retrofitting a website to make it </w:t>
      </w:r>
      <w:r w:rsidR="00C03961">
        <w:t>accessible</w:t>
      </w:r>
      <w:r w:rsidR="005A436B">
        <w:t xml:space="preserve"> is 10x the cost of doing</w:t>
      </w:r>
      <w:r>
        <w:t xml:space="preserve"> it </w:t>
      </w:r>
    </w:p>
    <w:p w14:paraId="183C0D6D" w14:textId="6AED296A" w:rsidR="009B08AA" w:rsidRDefault="002A54F4" w:rsidP="00EF74C7">
      <w:pPr>
        <w:pStyle w:val="ListParagraph"/>
        <w:ind w:left="360" w:firstLine="0"/>
      </w:pPr>
      <w:r>
        <w:tab/>
      </w:r>
      <w:r>
        <w:tab/>
        <w:t>during the design phase</w:t>
      </w:r>
      <w:r w:rsidR="00C03961">
        <w:t xml:space="preserve">, adding </w:t>
      </w:r>
      <w:r w:rsidR="005A436B">
        <w:t xml:space="preserve">staff time for cleanup or automatic captions like </w:t>
      </w:r>
      <w:r>
        <w:tab/>
      </w:r>
      <w:r>
        <w:tab/>
      </w:r>
      <w:r w:rsidR="005A436B">
        <w:t xml:space="preserve">YouTube </w:t>
      </w:r>
      <w:r w:rsidR="00C03961">
        <w:t>Captioner</w:t>
      </w:r>
      <w:r w:rsidR="005A436B">
        <w:t xml:space="preserve">  as a</w:t>
      </w:r>
      <w:r w:rsidR="00C03961">
        <w:t>n</w:t>
      </w:r>
      <w:r w:rsidR="005A436B">
        <w:t xml:space="preserve"> alternat</w:t>
      </w:r>
      <w:r w:rsidR="005670EB">
        <w:t>ive to Captioning costs, changing “</w:t>
      </w:r>
      <w:r w:rsidR="005A436B">
        <w:t>Cost of Not</w:t>
      </w:r>
      <w:r w:rsidR="005670EB">
        <w:t xml:space="preserve">” </w:t>
      </w:r>
      <w:r>
        <w:tab/>
      </w:r>
      <w:r>
        <w:tab/>
      </w:r>
      <w:r w:rsidR="005670EB">
        <w:t>title</w:t>
      </w:r>
      <w:r w:rsidR="005A436B">
        <w:t xml:space="preserve"> to </w:t>
      </w:r>
      <w:r w:rsidR="00C03961">
        <w:tab/>
      </w:r>
      <w:r w:rsidR="005670EB">
        <w:t>“</w:t>
      </w:r>
      <w:r w:rsidR="005A436B">
        <w:t>Cost of Noncompliance</w:t>
      </w:r>
      <w:r w:rsidR="00C03961">
        <w:t>.</w:t>
      </w:r>
      <w:r w:rsidR="005A436B">
        <w:t xml:space="preserve"> </w:t>
      </w:r>
      <w:r w:rsidR="005670EB">
        <w:t xml:space="preserve">“ Related article “Legal Costs Can be Big to </w:t>
      </w:r>
      <w:r>
        <w:tab/>
      </w:r>
      <w:r>
        <w:tab/>
      </w:r>
      <w:r w:rsidR="005670EB">
        <w:t xml:space="preserve">Defend” </w:t>
      </w:r>
      <w:hyperlink r:id="rId6" w:history="1">
        <w:r w:rsidR="005670EB" w:rsidRPr="00505652">
          <w:rPr>
            <w:rStyle w:val="Hyperlink"/>
          </w:rPr>
          <w:t>http://ncdae.org/resources/articles/legalcosts.php</w:t>
        </w:r>
      </w:hyperlink>
      <w:r w:rsidR="00AC35EE">
        <w:t>.</w:t>
      </w:r>
      <w:r w:rsidR="005670EB">
        <w:t xml:space="preserve"> </w:t>
      </w:r>
    </w:p>
    <w:p w14:paraId="5E18F063" w14:textId="77777777" w:rsidR="005670EB" w:rsidRDefault="005670EB" w:rsidP="00EF74C7">
      <w:pPr>
        <w:pStyle w:val="ListParagraph"/>
        <w:ind w:left="360" w:firstLine="0"/>
      </w:pPr>
    </w:p>
    <w:p w14:paraId="14EA0789" w14:textId="77777777" w:rsidR="002A54F4" w:rsidRDefault="009B08AA" w:rsidP="00EF74C7">
      <w:pPr>
        <w:pStyle w:val="ListParagraph"/>
        <w:ind w:left="360" w:firstLine="0"/>
      </w:pPr>
      <w:r>
        <w:tab/>
        <w:t>Going Beyond</w:t>
      </w:r>
      <w:r w:rsidR="00AC35EE">
        <w:t xml:space="preserve"> – clarification came from the Campus Legal department on their </w:t>
      </w:r>
      <w:r w:rsidR="00B0210F">
        <w:tab/>
      </w:r>
      <w:r w:rsidR="00B0210F">
        <w:tab/>
      </w:r>
      <w:r w:rsidR="00B0210F">
        <w:tab/>
      </w:r>
      <w:r w:rsidR="00AC35EE">
        <w:t xml:space="preserve">feedback.  They thought that the policy is too absolute and does not include </w:t>
      </w:r>
      <w:r w:rsidR="00B0210F">
        <w:tab/>
      </w:r>
      <w:r w:rsidR="00B0210F">
        <w:tab/>
      </w:r>
      <w:r w:rsidR="00AC35EE">
        <w:t>information on what to do if something cannot be made accessible</w:t>
      </w:r>
      <w:r w:rsidR="00B0210F">
        <w:t xml:space="preserve">.  </w:t>
      </w:r>
      <w:r w:rsidR="00AC35EE">
        <w:t xml:space="preserve">Information </w:t>
      </w:r>
      <w:r w:rsidR="00B0210F">
        <w:tab/>
      </w:r>
      <w:r w:rsidR="00B0210F">
        <w:tab/>
      </w:r>
      <w:r w:rsidR="00AC35EE">
        <w:t xml:space="preserve">was added to the Priorities </w:t>
      </w:r>
      <w:r w:rsidR="00B0210F">
        <w:t xml:space="preserve">section that </w:t>
      </w:r>
      <w:r w:rsidR="002A54F4">
        <w:t>states “</w:t>
      </w:r>
      <w:r w:rsidR="00AC35EE">
        <w:t xml:space="preserve">When legacy Information and </w:t>
      </w:r>
    </w:p>
    <w:p w14:paraId="3F309416" w14:textId="77777777" w:rsidR="002A54F4" w:rsidRDefault="002A54F4" w:rsidP="00EF74C7">
      <w:pPr>
        <w:pStyle w:val="ListParagraph"/>
        <w:ind w:left="360" w:firstLine="0"/>
      </w:pPr>
      <w:r>
        <w:tab/>
      </w:r>
      <w:r>
        <w:tab/>
      </w:r>
      <w:r w:rsidR="00AC35EE">
        <w:t xml:space="preserve">Instructional Technologies cannot be brought into compliance, campus units are </w:t>
      </w:r>
    </w:p>
    <w:p w14:paraId="091465B6" w14:textId="77777777" w:rsidR="002A54F4" w:rsidRDefault="002A54F4" w:rsidP="00EF74C7">
      <w:pPr>
        <w:pStyle w:val="ListParagraph"/>
        <w:ind w:left="360" w:firstLine="0"/>
      </w:pPr>
      <w:r>
        <w:tab/>
      </w:r>
      <w:r>
        <w:tab/>
      </w:r>
      <w:proofErr w:type="gramStart"/>
      <w:r w:rsidR="00AC35EE">
        <w:t>responsible</w:t>
      </w:r>
      <w:proofErr w:type="gramEnd"/>
      <w:r w:rsidR="00AC35EE">
        <w:t xml:space="preserve"> for providing equally effective alternate access.  Based on timeliness, </w:t>
      </w:r>
    </w:p>
    <w:p w14:paraId="533AEB11" w14:textId="77777777" w:rsidR="002A54F4" w:rsidRDefault="002A54F4" w:rsidP="00EF74C7">
      <w:pPr>
        <w:pStyle w:val="ListParagraph"/>
        <w:ind w:left="360" w:firstLine="0"/>
      </w:pPr>
      <w:r>
        <w:tab/>
      </w:r>
      <w:r>
        <w:tab/>
      </w:r>
      <w:proofErr w:type="gramStart"/>
      <w:r w:rsidR="00AC35EE">
        <w:t>accuracy</w:t>
      </w:r>
      <w:proofErr w:type="gramEnd"/>
      <w:r w:rsidR="00AC35EE">
        <w:t xml:space="preserve"> of content and delivery in an </w:t>
      </w:r>
      <w:r>
        <w:t>e</w:t>
      </w:r>
      <w:r w:rsidR="00AC35EE">
        <w:t xml:space="preserve">quivalent manner as the original </w:t>
      </w:r>
    </w:p>
    <w:p w14:paraId="14D60F65" w14:textId="3F742FCA" w:rsidR="009B08AA" w:rsidRDefault="002A54F4" w:rsidP="00EF74C7">
      <w:pPr>
        <w:pStyle w:val="ListParagraph"/>
        <w:ind w:left="360" w:firstLine="0"/>
      </w:pPr>
      <w:r>
        <w:tab/>
      </w:r>
      <w:r>
        <w:tab/>
      </w:r>
      <w:proofErr w:type="gramStart"/>
      <w:r w:rsidR="00AC35EE">
        <w:t>product</w:t>
      </w:r>
      <w:proofErr w:type="gramEnd"/>
      <w:r w:rsidR="00AC35EE">
        <w:t>.”</w:t>
      </w:r>
    </w:p>
    <w:p w14:paraId="17F87ECD" w14:textId="77777777" w:rsidR="00EF4509" w:rsidRDefault="00EF4509" w:rsidP="00EF74C7">
      <w:pPr>
        <w:pStyle w:val="ListParagraph"/>
        <w:ind w:left="360" w:firstLine="0"/>
      </w:pPr>
    </w:p>
    <w:p w14:paraId="1833B5B0" w14:textId="5A35DB92" w:rsidR="001C47F3" w:rsidRDefault="001C47F3" w:rsidP="00EF74C7">
      <w:pPr>
        <w:pStyle w:val="ListParagraph"/>
        <w:ind w:left="360" w:firstLine="0"/>
      </w:pPr>
      <w:r>
        <w:tab/>
        <w:t>Web links – Legal also recommended removing all web links in the policy except for</w:t>
      </w:r>
    </w:p>
    <w:p w14:paraId="351E7683" w14:textId="0B033DD9" w:rsidR="001C47F3" w:rsidRDefault="001C47F3" w:rsidP="00EF74C7">
      <w:pPr>
        <w:pStyle w:val="ListParagraph"/>
        <w:ind w:left="360" w:firstLine="0"/>
      </w:pPr>
      <w:r>
        <w:tab/>
      </w:r>
      <w:r>
        <w:tab/>
      </w:r>
      <w:proofErr w:type="gramStart"/>
      <w:r w:rsidR="002A54F4">
        <w:t>t</w:t>
      </w:r>
      <w:r>
        <w:t>he</w:t>
      </w:r>
      <w:proofErr w:type="gramEnd"/>
      <w:r>
        <w:t xml:space="preserve"> link to the Accessibility page which could include the other links and be kept </w:t>
      </w:r>
    </w:p>
    <w:p w14:paraId="52CF83A2" w14:textId="5F2BF492" w:rsidR="001C47F3" w:rsidRDefault="001C47F3" w:rsidP="00EF74C7">
      <w:pPr>
        <w:pStyle w:val="ListParagraph"/>
        <w:ind w:left="360" w:firstLine="0"/>
      </w:pPr>
      <w:r>
        <w:tab/>
      </w:r>
      <w:r>
        <w:tab/>
      </w:r>
      <w:proofErr w:type="gramStart"/>
      <w:r>
        <w:t>up</w:t>
      </w:r>
      <w:proofErr w:type="gramEnd"/>
      <w:r>
        <w:t xml:space="preserve"> to date.</w:t>
      </w:r>
    </w:p>
    <w:p w14:paraId="34525ECE" w14:textId="77777777" w:rsidR="001C47F3" w:rsidRDefault="001C47F3" w:rsidP="00EF74C7">
      <w:pPr>
        <w:pStyle w:val="ListParagraph"/>
        <w:ind w:left="360" w:firstLine="0"/>
      </w:pPr>
    </w:p>
    <w:p w14:paraId="193732C6" w14:textId="77777777" w:rsidR="00DB3CB3" w:rsidRDefault="009B08AA" w:rsidP="00EF74C7">
      <w:pPr>
        <w:pStyle w:val="ListParagraph"/>
        <w:ind w:left="360" w:firstLine="0"/>
      </w:pPr>
      <w:r>
        <w:tab/>
        <w:t>Authority</w:t>
      </w:r>
      <w:r w:rsidR="00C43985">
        <w:t xml:space="preserve"> – Shannon reviewed her report on Accessible Authority on Other Campuses.  </w:t>
      </w:r>
    </w:p>
    <w:p w14:paraId="425EE0AA" w14:textId="33022B4F" w:rsidR="00DB3CB3" w:rsidRDefault="00DB3CB3" w:rsidP="00EF74C7">
      <w:pPr>
        <w:pStyle w:val="ListParagraph"/>
        <w:ind w:left="360" w:firstLine="0"/>
      </w:pPr>
      <w:r>
        <w:tab/>
      </w:r>
      <w:r>
        <w:tab/>
      </w:r>
      <w:r w:rsidR="00C43985">
        <w:t xml:space="preserve">Per suggestions from last meeting – an overview of the two styles of authority </w:t>
      </w:r>
      <w:r>
        <w:tab/>
      </w:r>
      <w:r>
        <w:tab/>
      </w:r>
      <w:r w:rsidR="00C43985">
        <w:t xml:space="preserve">was added as well as some other changes.  The committee </w:t>
      </w:r>
      <w:r w:rsidR="00BE0126">
        <w:t xml:space="preserve">will </w:t>
      </w:r>
      <w:r w:rsidR="00C43985">
        <w:t>add</w:t>
      </w:r>
      <w:r w:rsidR="00BE0126">
        <w:t xml:space="preserve"> a</w:t>
      </w:r>
      <w:r w:rsidR="00430ED9">
        <w:t xml:space="preserve"> </w:t>
      </w:r>
      <w:r w:rsidR="00BE0126">
        <w:t xml:space="preserve"> </w:t>
      </w:r>
    </w:p>
    <w:p w14:paraId="2E3A2539" w14:textId="77777777" w:rsidR="00DB3CB3" w:rsidRDefault="00DB3CB3" w:rsidP="00EF74C7">
      <w:pPr>
        <w:pStyle w:val="ListParagraph"/>
        <w:ind w:left="360" w:firstLine="0"/>
      </w:pPr>
      <w:r>
        <w:tab/>
      </w:r>
      <w:r>
        <w:tab/>
      </w:r>
      <w:proofErr w:type="gramStart"/>
      <w:r w:rsidR="00C43985">
        <w:t>recommendation</w:t>
      </w:r>
      <w:proofErr w:type="gramEnd"/>
      <w:r w:rsidR="00C43985">
        <w:t xml:space="preserve"> </w:t>
      </w:r>
      <w:r w:rsidR="00BE0126">
        <w:t xml:space="preserve">at the </w:t>
      </w:r>
      <w:r>
        <w:t>beginning of</w:t>
      </w:r>
      <w:r w:rsidR="00BE0126">
        <w:t xml:space="preserve"> the report that “Based on the review of </w:t>
      </w:r>
    </w:p>
    <w:p w14:paraId="002D33E9" w14:textId="77777777" w:rsidR="00DB3CB3" w:rsidRDefault="00DB3CB3" w:rsidP="00EF74C7">
      <w:pPr>
        <w:pStyle w:val="ListParagraph"/>
        <w:ind w:left="360" w:firstLine="0"/>
      </w:pPr>
      <w:r>
        <w:tab/>
      </w:r>
      <w:r>
        <w:tab/>
      </w:r>
      <w:proofErr w:type="gramStart"/>
      <w:r w:rsidR="00BE0126">
        <w:t>other</w:t>
      </w:r>
      <w:proofErr w:type="gramEnd"/>
      <w:r w:rsidR="00BE0126">
        <w:t xml:space="preserve"> campuses, the ADAAAC committee recommends centralized oversite by a </w:t>
      </w:r>
    </w:p>
    <w:p w14:paraId="760A78DE" w14:textId="77777777" w:rsidR="00430ED9" w:rsidRDefault="00DB3CB3" w:rsidP="00EF74C7">
      <w:pPr>
        <w:pStyle w:val="ListParagraph"/>
        <w:ind w:left="360" w:firstLine="0"/>
      </w:pPr>
      <w:r>
        <w:tab/>
      </w:r>
      <w:r>
        <w:tab/>
      </w:r>
      <w:proofErr w:type="gramStart"/>
      <w:r w:rsidR="00BE0126">
        <w:t>single</w:t>
      </w:r>
      <w:proofErr w:type="gramEnd"/>
      <w:r w:rsidR="00BE0126">
        <w:t xml:space="preserve"> individual with the authority to </w:t>
      </w:r>
      <w:r>
        <w:t xml:space="preserve">enforce policies, </w:t>
      </w:r>
      <w:r w:rsidR="00BE0126">
        <w:t xml:space="preserve">coordinate </w:t>
      </w:r>
      <w:r>
        <w:t xml:space="preserve">campus </w:t>
      </w:r>
      <w:r>
        <w:tab/>
      </w:r>
      <w:r>
        <w:tab/>
      </w:r>
      <w:r w:rsidR="00BE0126">
        <w:t xml:space="preserve">compliance, </w:t>
      </w:r>
      <w:r>
        <w:t xml:space="preserve">create additional </w:t>
      </w:r>
      <w:r w:rsidR="00BE0126">
        <w:t xml:space="preserve">policies, </w:t>
      </w:r>
      <w:r>
        <w:t xml:space="preserve">and coordinate accessibility </w:t>
      </w:r>
      <w:r w:rsidR="00BE0126">
        <w:t>training</w:t>
      </w:r>
      <w:r>
        <w:t xml:space="preserve"> </w:t>
      </w:r>
      <w:r w:rsidR="00BE0126">
        <w:t xml:space="preserve">on </w:t>
      </w:r>
      <w:r>
        <w:tab/>
      </w:r>
      <w:r>
        <w:tab/>
      </w:r>
      <w:r w:rsidR="00BE0126">
        <w:t>ca</w:t>
      </w:r>
      <w:r w:rsidR="00430ED9">
        <w:t xml:space="preserve">mpus.  This individual would oversee </w:t>
      </w:r>
      <w:r w:rsidR="00BE0126">
        <w:t xml:space="preserve">both student and staff accessibility </w:t>
      </w:r>
      <w:r w:rsidR="00430ED9">
        <w:t xml:space="preserve">units </w:t>
      </w:r>
    </w:p>
    <w:p w14:paraId="18CB904D" w14:textId="558A6275" w:rsidR="009B08AA" w:rsidRDefault="00430ED9" w:rsidP="00EF74C7">
      <w:pPr>
        <w:pStyle w:val="ListParagraph"/>
        <w:ind w:left="360" w:firstLine="0"/>
      </w:pPr>
      <w:r>
        <w:lastRenderedPageBreak/>
        <w:tab/>
      </w:r>
      <w:r>
        <w:tab/>
      </w:r>
      <w:proofErr w:type="gramStart"/>
      <w:r w:rsidR="00BE0126">
        <w:t>and</w:t>
      </w:r>
      <w:proofErr w:type="gramEnd"/>
      <w:r w:rsidR="00BE0126">
        <w:t xml:space="preserve"> report </w:t>
      </w:r>
      <w:r w:rsidR="00DB3CB3">
        <w:t xml:space="preserve">directly </w:t>
      </w:r>
      <w:r w:rsidR="00BE0126">
        <w:t>to the Chancellor or Chancellor’s designee.</w:t>
      </w:r>
    </w:p>
    <w:p w14:paraId="4B66CA01" w14:textId="77777777" w:rsidR="00430ED9" w:rsidRDefault="00430ED9" w:rsidP="00EF74C7">
      <w:pPr>
        <w:pStyle w:val="ListParagraph"/>
        <w:ind w:left="360" w:firstLine="0"/>
      </w:pPr>
    </w:p>
    <w:p w14:paraId="5EF79EBD" w14:textId="28389245" w:rsidR="001C47F3" w:rsidRDefault="001C47F3" w:rsidP="00EF74C7">
      <w:pPr>
        <w:pStyle w:val="ListParagraph"/>
        <w:ind w:left="360" w:firstLine="0"/>
      </w:pPr>
      <w:r>
        <w:tab/>
        <w:t xml:space="preserve">Next Steps – </w:t>
      </w:r>
      <w:r>
        <w:tab/>
        <w:t>Final review in May meeting</w:t>
      </w:r>
    </w:p>
    <w:p w14:paraId="57210137" w14:textId="0D96CC29" w:rsidR="001C47F3" w:rsidRDefault="001C47F3" w:rsidP="00EF74C7">
      <w:pPr>
        <w:pStyle w:val="ListParagraph"/>
        <w:ind w:left="360" w:firstLine="0"/>
      </w:pPr>
      <w:r>
        <w:tab/>
      </w:r>
      <w:r>
        <w:tab/>
      </w:r>
      <w:r>
        <w:tab/>
        <w:t>Forward all to Chancellor</w:t>
      </w:r>
    </w:p>
    <w:p w14:paraId="21F1467E" w14:textId="3F540238" w:rsidR="001C47F3" w:rsidRDefault="001C47F3" w:rsidP="00EF74C7">
      <w:pPr>
        <w:pStyle w:val="ListParagraph"/>
        <w:ind w:left="360" w:firstLine="0"/>
      </w:pPr>
      <w:r>
        <w:tab/>
      </w:r>
      <w:r>
        <w:tab/>
      </w:r>
      <w:r>
        <w:tab/>
        <w:t>Add definition of Legacy Pages to Policy</w:t>
      </w:r>
    </w:p>
    <w:p w14:paraId="23DBF4BF" w14:textId="41B51ED8" w:rsidR="001C47F3" w:rsidRDefault="001C47F3" w:rsidP="00EF74C7">
      <w:pPr>
        <w:pStyle w:val="ListParagraph"/>
        <w:ind w:left="360" w:firstLine="0"/>
      </w:pPr>
      <w:r>
        <w:tab/>
      </w:r>
      <w:r>
        <w:tab/>
      </w:r>
      <w:r>
        <w:tab/>
        <w:t>Add priorities to new VII section</w:t>
      </w:r>
    </w:p>
    <w:p w14:paraId="35C3CD7E" w14:textId="77777777" w:rsidR="001C47F3" w:rsidRDefault="001C47F3" w:rsidP="00EF74C7">
      <w:pPr>
        <w:pStyle w:val="ListParagraph"/>
        <w:ind w:left="360" w:firstLine="0"/>
      </w:pPr>
      <w:r>
        <w:tab/>
      </w:r>
      <w:r>
        <w:tab/>
      </w:r>
      <w:r>
        <w:tab/>
        <w:t xml:space="preserve">Remove all the web links except the Accessibility page.  Make sure those </w:t>
      </w:r>
    </w:p>
    <w:p w14:paraId="570BDB01" w14:textId="5DD88A89" w:rsidR="001C47F3" w:rsidRDefault="001C47F3" w:rsidP="00EF74C7">
      <w:pPr>
        <w:pStyle w:val="ListParagraph"/>
        <w:ind w:left="360" w:firstLine="0"/>
      </w:pPr>
      <w:r>
        <w:tab/>
      </w:r>
      <w:r>
        <w:tab/>
      </w:r>
      <w:r>
        <w:tab/>
      </w:r>
      <w:r>
        <w:tab/>
      </w:r>
      <w:proofErr w:type="gramStart"/>
      <w:r>
        <w:t>links</w:t>
      </w:r>
      <w:proofErr w:type="gramEnd"/>
      <w:r>
        <w:t xml:space="preserve"> are on the Accessibility page.</w:t>
      </w:r>
    </w:p>
    <w:p w14:paraId="0500DA02" w14:textId="77777777" w:rsidR="001C47F3" w:rsidRDefault="001C47F3" w:rsidP="00EF74C7">
      <w:pPr>
        <w:pStyle w:val="ListParagraph"/>
        <w:ind w:left="360" w:firstLine="0"/>
      </w:pPr>
      <w:r>
        <w:tab/>
      </w:r>
      <w:r>
        <w:tab/>
      </w:r>
      <w:r>
        <w:tab/>
        <w:t xml:space="preserve">Add a new section VII: With the heading of Compliance Oversight to be </w:t>
      </w:r>
    </w:p>
    <w:p w14:paraId="5747991D" w14:textId="4975AD0E" w:rsidR="001C47F3" w:rsidRDefault="001C47F3" w:rsidP="00EF74C7">
      <w:pPr>
        <w:pStyle w:val="ListParagraph"/>
        <w:ind w:left="360" w:firstLine="0"/>
      </w:pPr>
      <w:r>
        <w:tab/>
      </w:r>
      <w:r>
        <w:tab/>
      </w:r>
      <w:r>
        <w:tab/>
      </w:r>
      <w:r>
        <w:tab/>
      </w:r>
      <w:proofErr w:type="gramStart"/>
      <w:r>
        <w:t>filled</w:t>
      </w:r>
      <w:proofErr w:type="gramEnd"/>
      <w:r>
        <w:t xml:space="preserve"> in later</w:t>
      </w:r>
    </w:p>
    <w:p w14:paraId="2165E6A5" w14:textId="48EA48CC" w:rsidR="001C47F3" w:rsidRDefault="001C47F3" w:rsidP="00EF74C7">
      <w:pPr>
        <w:pStyle w:val="ListParagraph"/>
        <w:ind w:left="360" w:firstLine="0"/>
      </w:pPr>
      <w:r>
        <w:tab/>
      </w:r>
      <w:r>
        <w:tab/>
      </w:r>
      <w:r>
        <w:tab/>
      </w:r>
    </w:p>
    <w:p w14:paraId="68CD6C9B" w14:textId="77777777" w:rsidR="00EF4509" w:rsidRDefault="00EF4509" w:rsidP="00EF74C7">
      <w:pPr>
        <w:pStyle w:val="ListParagraph"/>
        <w:ind w:left="360" w:firstLine="0"/>
      </w:pPr>
    </w:p>
    <w:p w14:paraId="4C4F5C3A" w14:textId="44BCF40D" w:rsidR="00EF74C7" w:rsidRDefault="00EF74C7" w:rsidP="00EF74C7">
      <w:pPr>
        <w:pStyle w:val="ListParagraph"/>
        <w:numPr>
          <w:ilvl w:val="0"/>
          <w:numId w:val="9"/>
        </w:numPr>
      </w:pPr>
      <w:r>
        <w:t xml:space="preserve">Other issues: </w:t>
      </w:r>
      <w:r w:rsidRPr="00EF74C7">
        <w:t xml:space="preserve">Changes to KIRC routes for April.  See attachments.  Suggestion was made to add this information to the Accessibility page.  Questions raised about other news like the upcoming Parking garages closing that for the page.  Beth and Aura will follow up with Mark Jacobsen and </w:t>
      </w:r>
      <w:r w:rsidR="00D9228E">
        <w:t xml:space="preserve">his </w:t>
      </w:r>
      <w:r w:rsidRPr="00EF74C7">
        <w:t>team.</w:t>
      </w:r>
    </w:p>
    <w:p w14:paraId="08B84D8D" w14:textId="77777777" w:rsidR="00EF74C7" w:rsidRPr="00EF74C7" w:rsidRDefault="00EF74C7" w:rsidP="00EF74C7">
      <w:pPr>
        <w:pStyle w:val="ListParagraph"/>
        <w:ind w:left="360" w:firstLine="0"/>
      </w:pPr>
    </w:p>
    <w:p w14:paraId="3FFDDE03" w14:textId="01BFF547" w:rsidR="00EF74C7" w:rsidRDefault="00790126" w:rsidP="00790126">
      <w:pPr>
        <w:pStyle w:val="ListParagraph"/>
        <w:numPr>
          <w:ilvl w:val="0"/>
          <w:numId w:val="9"/>
        </w:numPr>
      </w:pPr>
      <w:r>
        <w:t>Read and Write Gold is offering a new program called “</w:t>
      </w:r>
      <w:proofErr w:type="spellStart"/>
      <w:r>
        <w:t>EquatIO</w:t>
      </w:r>
      <w:proofErr w:type="spellEnd"/>
      <w:r>
        <w:t xml:space="preserve">” for math accessibility.  This program will be compatible with Canvas.  ARC is investigating further.  For more information see their website at </w:t>
      </w:r>
      <w:hyperlink r:id="rId7" w:history="1">
        <w:r w:rsidRPr="00505652">
          <w:rPr>
            <w:rStyle w:val="Hyperlink"/>
          </w:rPr>
          <w:t>https://www.texthelp.com/en-us/products/equatio/</w:t>
        </w:r>
      </w:hyperlink>
    </w:p>
    <w:p w14:paraId="21205880" w14:textId="77777777" w:rsidR="00790126" w:rsidRDefault="00790126" w:rsidP="001C47F3">
      <w:pPr>
        <w:pStyle w:val="ListParagraph"/>
        <w:ind w:left="360" w:firstLine="0"/>
      </w:pPr>
    </w:p>
    <w:p w14:paraId="31F3FF70" w14:textId="77777777" w:rsidR="0012296B" w:rsidRDefault="0012296B" w:rsidP="00495118">
      <w:pPr>
        <w:spacing w:after="0" w:line="259" w:lineRule="auto"/>
        <w:ind w:left="0" w:firstLine="0"/>
      </w:pPr>
    </w:p>
    <w:p w14:paraId="789B4154" w14:textId="77777777" w:rsidR="0012296B" w:rsidRDefault="005161A9">
      <w:pPr>
        <w:spacing w:after="0" w:line="259" w:lineRule="auto"/>
        <w:ind w:left="0" w:firstLine="0"/>
      </w:pPr>
      <w:r>
        <w:t xml:space="preserve"> </w:t>
      </w:r>
    </w:p>
    <w:p w14:paraId="772624F4" w14:textId="33E69044" w:rsidR="0012296B" w:rsidRDefault="005161A9">
      <w:pPr>
        <w:ind w:left="10"/>
      </w:pPr>
      <w:r>
        <w:t>Next Meeting</w:t>
      </w:r>
      <w:r w:rsidR="005F7B07">
        <w:t xml:space="preserve">: </w:t>
      </w:r>
      <w:r w:rsidR="005D56F8">
        <w:t>May 9</w:t>
      </w:r>
      <w:r>
        <w:t xml:space="preserve"> at 10:</w:t>
      </w:r>
      <w:r w:rsidR="005F7B07">
        <w:t>0</w:t>
      </w:r>
      <w:r>
        <w:t>0</w:t>
      </w:r>
      <w:r w:rsidR="00495118">
        <w:t xml:space="preserve"> </w:t>
      </w:r>
      <w:r>
        <w:t>a</w:t>
      </w:r>
      <w:r w:rsidR="00495118">
        <w:t>.</w:t>
      </w:r>
      <w:r>
        <w:t>m</w:t>
      </w:r>
      <w:r w:rsidR="00495118">
        <w:t>.</w:t>
      </w:r>
      <w:r>
        <w:t xml:space="preserve"> </w:t>
      </w:r>
    </w:p>
    <w:p w14:paraId="0D64A525" w14:textId="77777777" w:rsidR="00495118" w:rsidRDefault="00495118">
      <w:pPr>
        <w:ind w:left="10"/>
      </w:pPr>
    </w:p>
    <w:p w14:paraId="15D1F9E7" w14:textId="14C3433D" w:rsidR="00D1005E" w:rsidRDefault="00372CCA" w:rsidP="005F7B07">
      <w:pPr>
        <w:ind w:left="10"/>
      </w:pPr>
      <w:r>
        <w:tab/>
      </w:r>
      <w:r>
        <w:tab/>
      </w:r>
    </w:p>
    <w:p w14:paraId="336CDE86" w14:textId="77777777" w:rsidR="0012296B" w:rsidRDefault="0012296B">
      <w:pPr>
        <w:spacing w:after="0" w:line="259" w:lineRule="auto"/>
        <w:ind w:left="1440" w:firstLine="0"/>
      </w:pPr>
    </w:p>
    <w:sectPr w:rsidR="0012296B">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B828CE"/>
    <w:multiLevelType w:val="hybridMultilevel"/>
    <w:tmpl w:val="2150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13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9"/>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252E4"/>
    <w:rsid w:val="000F296C"/>
    <w:rsid w:val="0011669B"/>
    <w:rsid w:val="0012296B"/>
    <w:rsid w:val="0013075D"/>
    <w:rsid w:val="0017307A"/>
    <w:rsid w:val="00176F85"/>
    <w:rsid w:val="001C47F3"/>
    <w:rsid w:val="002A54F4"/>
    <w:rsid w:val="002D6479"/>
    <w:rsid w:val="002E5A9B"/>
    <w:rsid w:val="00372CCA"/>
    <w:rsid w:val="00385CAF"/>
    <w:rsid w:val="003B7C73"/>
    <w:rsid w:val="003D0FE8"/>
    <w:rsid w:val="00430ED9"/>
    <w:rsid w:val="004476D5"/>
    <w:rsid w:val="00495118"/>
    <w:rsid w:val="004D3D3A"/>
    <w:rsid w:val="004F6C7C"/>
    <w:rsid w:val="005161A9"/>
    <w:rsid w:val="005670EB"/>
    <w:rsid w:val="00575989"/>
    <w:rsid w:val="005A436B"/>
    <w:rsid w:val="005D56F8"/>
    <w:rsid w:val="005F7B07"/>
    <w:rsid w:val="00686D6B"/>
    <w:rsid w:val="0073013A"/>
    <w:rsid w:val="00790126"/>
    <w:rsid w:val="008478EE"/>
    <w:rsid w:val="00891D22"/>
    <w:rsid w:val="008E4096"/>
    <w:rsid w:val="00966BD4"/>
    <w:rsid w:val="009B08AA"/>
    <w:rsid w:val="00AA08CF"/>
    <w:rsid w:val="00AA2356"/>
    <w:rsid w:val="00AC35EE"/>
    <w:rsid w:val="00B0210F"/>
    <w:rsid w:val="00B73367"/>
    <w:rsid w:val="00BE0126"/>
    <w:rsid w:val="00C03961"/>
    <w:rsid w:val="00C04149"/>
    <w:rsid w:val="00C25FDE"/>
    <w:rsid w:val="00C43985"/>
    <w:rsid w:val="00D040B9"/>
    <w:rsid w:val="00D1005E"/>
    <w:rsid w:val="00D9228E"/>
    <w:rsid w:val="00DB3CB3"/>
    <w:rsid w:val="00DD1ECB"/>
    <w:rsid w:val="00ED2E34"/>
    <w:rsid w:val="00EF4509"/>
    <w:rsid w:val="00EF74C7"/>
    <w:rsid w:val="00F435F7"/>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xthelp.com/en-us/products/equat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dae.org/resources/articles/legalcosts.php" TargetMode="External"/><Relationship Id="rId5" Type="http://schemas.openxmlformats.org/officeDocument/2006/relationships/hyperlink" Target="http://uwm.edu/arc/arc-20th-excellence-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20</cp:revision>
  <dcterms:created xsi:type="dcterms:W3CDTF">2018-04-12T20:10:00Z</dcterms:created>
  <dcterms:modified xsi:type="dcterms:W3CDTF">2018-05-07T18:36:00Z</dcterms:modified>
</cp:coreProperties>
</file>