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B69F9" w14:textId="77777777" w:rsidR="000D52F2" w:rsidRPr="000D52F2" w:rsidRDefault="000D52F2" w:rsidP="000D5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D52F2">
        <w:rPr>
          <w:rFonts w:ascii="Times New Roman" w:eastAsia="Times New Roman" w:hAnsi="Times New Roman" w:cs="Times New Roman"/>
          <w:b/>
          <w:bCs/>
          <w:color w:val="000000"/>
        </w:rPr>
        <w:t>English 854:</w:t>
      </w:r>
      <w:r w:rsidRPr="000D52F2">
        <w:rPr>
          <w:rFonts w:ascii="Times New Roman" w:eastAsia="Times New Roman" w:hAnsi="Times New Roman" w:cs="Times New Roman"/>
          <w:color w:val="000000"/>
        </w:rPr>
        <w:t xml:space="preserve"> </w:t>
      </w:r>
      <w:r w:rsidRPr="000D52F2">
        <w:rPr>
          <w:rFonts w:ascii="Times New Roman" w:eastAsia="Times New Roman" w:hAnsi="Times New Roman" w:cs="Times New Roman"/>
          <w:b/>
          <w:bCs/>
          <w:color w:val="000000"/>
        </w:rPr>
        <w:t>Seminar in College Composition, Theory, and Pedagogy: Latinx Rhetorics and Community Writing</w:t>
      </w:r>
    </w:p>
    <w:p w14:paraId="379D4D0D" w14:textId="77777777" w:rsidR="000D52F2" w:rsidRPr="000D52F2" w:rsidRDefault="000D52F2" w:rsidP="000D5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52F2">
        <w:rPr>
          <w:rFonts w:ascii="Times New Roman" w:eastAsia="Times New Roman" w:hAnsi="Times New Roman" w:cs="Times New Roman"/>
          <w:color w:val="000000"/>
        </w:rPr>
        <w:t>Mondays 4-6:40 pm, Curtin 468</w:t>
      </w:r>
    </w:p>
    <w:p w14:paraId="28A1AC2A" w14:textId="77777777" w:rsidR="000D52F2" w:rsidRPr="000D52F2" w:rsidRDefault="000D52F2" w:rsidP="000D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5682D3" w14:textId="17202D98" w:rsidR="000D52F2" w:rsidRPr="000D52F2" w:rsidRDefault="000D52F2" w:rsidP="000D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2F2">
        <w:rPr>
          <w:rFonts w:ascii="Times New Roman" w:eastAsia="Times New Roman" w:hAnsi="Times New Roman" w:cs="Times New Roman"/>
          <w:color w:val="000000"/>
        </w:rPr>
        <w:t>This course will explore Latinx</w:t>
      </w:r>
      <w:r w:rsidR="00BC6F23">
        <w:rPr>
          <w:rStyle w:val="FootnoteReference"/>
          <w:rFonts w:ascii="Times New Roman" w:eastAsia="Times New Roman" w:hAnsi="Times New Roman" w:cs="Times New Roman"/>
          <w:color w:val="000000"/>
        </w:rPr>
        <w:footnoteReference w:id="1"/>
      </w:r>
      <w:r w:rsidRPr="000D52F2">
        <w:rPr>
          <w:rFonts w:ascii="Times New Roman" w:eastAsia="Times New Roman" w:hAnsi="Times New Roman" w:cs="Times New Roman"/>
          <w:color w:val="000000"/>
        </w:rPr>
        <w:t xml:space="preserve"> Rhetorics and Community Writing in relation to contemporary theory, pedagog</w:t>
      </w:r>
      <w:r w:rsidR="008E4519">
        <w:rPr>
          <w:rFonts w:ascii="Times New Roman" w:eastAsia="Times New Roman" w:hAnsi="Times New Roman" w:cs="Times New Roman"/>
          <w:color w:val="000000"/>
        </w:rPr>
        <w:t>y, and practice</w:t>
      </w:r>
      <w:r w:rsidR="00B45202">
        <w:rPr>
          <w:rFonts w:ascii="Times New Roman" w:eastAsia="Times New Roman" w:hAnsi="Times New Roman" w:cs="Times New Roman"/>
          <w:color w:val="000000"/>
        </w:rPr>
        <w:t>s</w:t>
      </w:r>
      <w:r w:rsidR="008E4519">
        <w:rPr>
          <w:rFonts w:ascii="Times New Roman" w:eastAsia="Times New Roman" w:hAnsi="Times New Roman" w:cs="Times New Roman"/>
          <w:color w:val="000000"/>
        </w:rPr>
        <w:t xml:space="preserve"> of writing</w:t>
      </w:r>
      <w:r w:rsidRPr="000D52F2">
        <w:rPr>
          <w:rFonts w:ascii="Times New Roman" w:eastAsia="Times New Roman" w:hAnsi="Times New Roman" w:cs="Times New Roman"/>
          <w:color w:val="000000"/>
        </w:rPr>
        <w:t xml:space="preserve">. </w:t>
      </w:r>
      <w:r w:rsidRPr="000D52F2">
        <w:rPr>
          <w:rFonts w:ascii="Times New Roman" w:eastAsia="Times New Roman" w:hAnsi="Times New Roman" w:cs="Times New Roman"/>
          <w:color w:val="2A2A2A"/>
          <w:shd w:val="clear" w:color="auto" w:fill="FFFFFF"/>
        </w:rPr>
        <w:t>In this seminar, we will</w:t>
      </w:r>
      <w:r w:rsidR="008E4519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 examine how Latinx writers </w:t>
      </w:r>
      <w:r w:rsidRPr="000D52F2">
        <w:rPr>
          <w:rFonts w:ascii="Times New Roman" w:eastAsia="Times New Roman" w:hAnsi="Times New Roman" w:cs="Times New Roman"/>
          <w:color w:val="2A2A2A"/>
          <w:shd w:val="clear" w:color="auto" w:fill="FFFFFF"/>
        </w:rPr>
        <w:t>have taken up topics of culture, race, language, gender, sexuality, and identity in their academic and com</w:t>
      </w:r>
      <w:r w:rsidR="008E4519">
        <w:rPr>
          <w:rFonts w:ascii="Times New Roman" w:eastAsia="Times New Roman" w:hAnsi="Times New Roman" w:cs="Times New Roman"/>
          <w:color w:val="2A2A2A"/>
          <w:shd w:val="clear" w:color="auto" w:fill="FFFFFF"/>
        </w:rPr>
        <w:t>munity-based work</w:t>
      </w:r>
      <w:r w:rsidRPr="000D52F2">
        <w:rPr>
          <w:rFonts w:ascii="Times New Roman" w:eastAsia="Times New Roman" w:hAnsi="Times New Roman" w:cs="Times New Roman"/>
          <w:color w:val="2A2A2A"/>
          <w:shd w:val="clear" w:color="auto" w:fill="FFFFFF"/>
        </w:rPr>
        <w:t>. This class will encourage critical approaches to writing outside of the academy and examine its importance for both social action and composition pedagogy.</w:t>
      </w:r>
      <w:r w:rsidR="00A3016B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 Drawing from</w:t>
      </w:r>
      <w:r w:rsidR="009240DF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 cultural, digital, and transli</w:t>
      </w:r>
      <w:r w:rsidR="008E4519">
        <w:rPr>
          <w:rFonts w:ascii="Times New Roman" w:eastAsia="Times New Roman" w:hAnsi="Times New Roman" w:cs="Times New Roman"/>
          <w:color w:val="2A2A2A"/>
          <w:shd w:val="clear" w:color="auto" w:fill="FFFFFF"/>
        </w:rPr>
        <w:t>ngual approaches to</w:t>
      </w:r>
      <w:r w:rsidR="009240DF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 Composit</w:t>
      </w:r>
      <w:r w:rsidR="00A3016B">
        <w:rPr>
          <w:rFonts w:ascii="Times New Roman" w:eastAsia="Times New Roman" w:hAnsi="Times New Roman" w:cs="Times New Roman"/>
          <w:color w:val="2A2A2A"/>
          <w:shd w:val="clear" w:color="auto" w:fill="FFFFFF"/>
        </w:rPr>
        <w:t>ion Studies, we will also examine the complex and strategic ways communities leverage cultural and rhetorical skills in their everyday communication practices</w:t>
      </w:r>
      <w:r w:rsidR="009240DF">
        <w:rPr>
          <w:rFonts w:ascii="Times New Roman" w:eastAsia="Times New Roman" w:hAnsi="Times New Roman" w:cs="Times New Roman"/>
          <w:color w:val="2A2A2A"/>
          <w:shd w:val="clear" w:color="auto" w:fill="FFFFFF"/>
        </w:rPr>
        <w:t>.</w:t>
      </w:r>
      <w:r w:rsidRPr="000D52F2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 Some of the questions we’ll explore together</w:t>
      </w:r>
      <w:r w:rsidR="008E4519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 will</w:t>
      </w:r>
      <w:r w:rsidRPr="000D52F2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 include: What can composition teachers learn from </w:t>
      </w:r>
      <w:proofErr w:type="spellStart"/>
      <w:r w:rsidRPr="000D52F2">
        <w:rPr>
          <w:rFonts w:ascii="Times New Roman" w:eastAsia="Times New Roman" w:hAnsi="Times New Roman" w:cs="Times New Roman"/>
          <w:color w:val="2A2A2A"/>
          <w:shd w:val="clear" w:color="auto" w:fill="FFFFFF"/>
        </w:rPr>
        <w:t>Latinx</w:t>
      </w:r>
      <w:proofErr w:type="spellEnd"/>
      <w:r w:rsidRPr="000D52F2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 </w:t>
      </w:r>
      <w:proofErr w:type="spellStart"/>
      <w:r w:rsidRPr="000D52F2">
        <w:rPr>
          <w:rFonts w:ascii="Times New Roman" w:eastAsia="Times New Roman" w:hAnsi="Times New Roman" w:cs="Times New Roman"/>
          <w:color w:val="2A2A2A"/>
          <w:shd w:val="clear" w:color="auto" w:fill="FFFFFF"/>
        </w:rPr>
        <w:t>rhetorics</w:t>
      </w:r>
      <w:proofErr w:type="spellEnd"/>
      <w:r w:rsidRPr="000D52F2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 and community writing? How might our pedagogy become more attuned to intersectional identities by exploring the Indigen</w:t>
      </w:r>
      <w:r w:rsidR="008E4519">
        <w:rPr>
          <w:rFonts w:ascii="Times New Roman" w:eastAsia="Times New Roman" w:hAnsi="Times New Roman" w:cs="Times New Roman"/>
          <w:color w:val="2A2A2A"/>
          <w:shd w:val="clear" w:color="auto" w:fill="FFFFFF"/>
        </w:rPr>
        <w:t>ous, African, and activist foundations</w:t>
      </w:r>
      <w:r w:rsidRPr="000D52F2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 of Latinx rhetoric</w:t>
      </w:r>
      <w:r w:rsidR="00A3016B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 and writing today? What do Pedagogies and Writing Programs centered on </w:t>
      </w:r>
      <w:r w:rsidR="00BC6F23">
        <w:rPr>
          <w:rFonts w:ascii="Times New Roman" w:eastAsia="Times New Roman" w:hAnsi="Times New Roman" w:cs="Times New Roman"/>
          <w:color w:val="2A2A2A"/>
          <w:shd w:val="clear" w:color="auto" w:fill="FFFFFF"/>
        </w:rPr>
        <w:t>Community Writing look like</w:t>
      </w:r>
      <w:r w:rsidRPr="000D52F2">
        <w:rPr>
          <w:rFonts w:ascii="Times New Roman" w:eastAsia="Times New Roman" w:hAnsi="Times New Roman" w:cs="Times New Roman"/>
          <w:color w:val="2A2A2A"/>
          <w:shd w:val="clear" w:color="auto" w:fill="FFFFFF"/>
        </w:rPr>
        <w:t>? This course will also include a community-engaged component that aims to cultivate conversations with individuals and organizations that use writing for social change, advocacy, and community-building.</w:t>
      </w:r>
    </w:p>
    <w:p w14:paraId="5AE5C200" w14:textId="77777777" w:rsidR="000D52F2" w:rsidRPr="000D52F2" w:rsidRDefault="000D52F2" w:rsidP="000D52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B5062AD" w14:textId="77777777" w:rsidR="000D52F2" w:rsidRPr="000D52F2" w:rsidRDefault="000D52F2" w:rsidP="000D52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>Required Cour</w:t>
      </w:r>
      <w:r w:rsidRPr="000D52F2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>e Texts</w:t>
      </w:r>
      <w:r w:rsidRPr="000D52F2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>:</w:t>
      </w:r>
    </w:p>
    <w:p w14:paraId="15E6572C" w14:textId="77777777" w:rsidR="000D52F2" w:rsidRPr="00A3016B" w:rsidRDefault="000D52F2" w:rsidP="00A3016B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16B">
        <w:rPr>
          <w:rFonts w:ascii="Times New Roman" w:eastAsia="Times New Roman" w:hAnsi="Times New Roman" w:cs="Times New Roman"/>
          <w:i/>
          <w:iCs/>
          <w:color w:val="000000"/>
        </w:rPr>
        <w:t xml:space="preserve">Community Literacies </w:t>
      </w:r>
      <w:proofErr w:type="spellStart"/>
      <w:r w:rsidRPr="00A3016B">
        <w:rPr>
          <w:rFonts w:ascii="Times New Roman" w:eastAsia="Times New Roman" w:hAnsi="Times New Roman" w:cs="Times New Roman"/>
          <w:i/>
          <w:iCs/>
          <w:color w:val="000000"/>
        </w:rPr>
        <w:t>en</w:t>
      </w:r>
      <w:proofErr w:type="spellEnd"/>
      <w:r w:rsidRPr="00A3016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3016B">
        <w:rPr>
          <w:rFonts w:ascii="Times New Roman" w:eastAsia="Times New Roman" w:hAnsi="Times New Roman" w:cs="Times New Roman"/>
          <w:i/>
          <w:iCs/>
          <w:color w:val="000000"/>
        </w:rPr>
        <w:t>Confianza</w:t>
      </w:r>
      <w:proofErr w:type="spellEnd"/>
      <w:r w:rsidRPr="00A3016B">
        <w:rPr>
          <w:rFonts w:ascii="Times New Roman" w:eastAsia="Times New Roman" w:hAnsi="Times New Roman" w:cs="Times New Roman"/>
          <w:i/>
          <w:iCs/>
          <w:color w:val="000000"/>
        </w:rPr>
        <w:t xml:space="preserve">: Learning from Bilingual After-School Programs </w:t>
      </w:r>
      <w:r w:rsidRPr="00A3016B">
        <w:rPr>
          <w:rFonts w:ascii="Times New Roman" w:eastAsia="Times New Roman" w:hAnsi="Times New Roman" w:cs="Times New Roman"/>
          <w:color w:val="000000"/>
        </w:rPr>
        <w:t xml:space="preserve">by Steven Alvarez </w:t>
      </w:r>
    </w:p>
    <w:p w14:paraId="40AB0209" w14:textId="631DBDA8" w:rsidR="000D52F2" w:rsidRPr="00A3016B" w:rsidRDefault="000D52F2" w:rsidP="00A3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16B">
        <w:rPr>
          <w:rFonts w:ascii="Times New Roman" w:eastAsia="Times New Roman" w:hAnsi="Times New Roman" w:cs="Times New Roman"/>
          <w:i/>
          <w:iCs/>
          <w:color w:val="2A2A2A"/>
          <w:shd w:val="clear" w:color="auto" w:fill="FFFFFF"/>
        </w:rPr>
        <w:t xml:space="preserve">Borderlands/La Frontera: The New Mestiza </w:t>
      </w:r>
      <w:r w:rsidR="00A96650">
        <w:rPr>
          <w:rFonts w:ascii="Times New Roman" w:eastAsia="Times New Roman" w:hAnsi="Times New Roman" w:cs="Times New Roman"/>
          <w:color w:val="2A2A2A"/>
          <w:shd w:val="clear" w:color="auto" w:fill="FFFFFF"/>
        </w:rPr>
        <w:t>by Gloria Anzaldú</w:t>
      </w:r>
      <w:r w:rsidRPr="00A3016B">
        <w:rPr>
          <w:rFonts w:ascii="Times New Roman" w:eastAsia="Times New Roman" w:hAnsi="Times New Roman" w:cs="Times New Roman"/>
          <w:color w:val="2A2A2A"/>
          <w:shd w:val="clear" w:color="auto" w:fill="FFFFFF"/>
        </w:rPr>
        <w:t>a</w:t>
      </w:r>
    </w:p>
    <w:p w14:paraId="7B79DEF2" w14:textId="77777777" w:rsidR="00A3016B" w:rsidRDefault="00A3016B" w:rsidP="00A3016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A2A2A"/>
          <w:shd w:val="clear" w:color="auto" w:fill="FFFFFF"/>
        </w:rPr>
      </w:pPr>
    </w:p>
    <w:p w14:paraId="0D6AD54A" w14:textId="66DF416D" w:rsidR="00A3016B" w:rsidRDefault="000D52F2" w:rsidP="00A3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16B">
        <w:rPr>
          <w:rFonts w:ascii="Times New Roman" w:eastAsia="Times New Roman" w:hAnsi="Times New Roman" w:cs="Times New Roman"/>
          <w:i/>
          <w:iCs/>
          <w:color w:val="2A2A2A"/>
          <w:shd w:val="clear" w:color="auto" w:fill="FFFFFF"/>
        </w:rPr>
        <w:t xml:space="preserve">Rhetorics of the Americas 3114 BCE to 2012 CE </w:t>
      </w:r>
      <w:r w:rsidR="00A96650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edited by </w:t>
      </w:r>
      <w:proofErr w:type="spellStart"/>
      <w:r w:rsidR="00A96650">
        <w:rPr>
          <w:rFonts w:ascii="Times New Roman" w:eastAsia="Times New Roman" w:hAnsi="Times New Roman" w:cs="Times New Roman"/>
          <w:color w:val="2A2A2A"/>
          <w:shd w:val="clear" w:color="auto" w:fill="FFFFFF"/>
        </w:rPr>
        <w:t>Damiá</w:t>
      </w:r>
      <w:r w:rsidRPr="00A3016B">
        <w:rPr>
          <w:rFonts w:ascii="Times New Roman" w:eastAsia="Times New Roman" w:hAnsi="Times New Roman" w:cs="Times New Roman"/>
          <w:color w:val="2A2A2A"/>
          <w:shd w:val="clear" w:color="auto" w:fill="FFFFFF"/>
        </w:rPr>
        <w:t>n</w:t>
      </w:r>
      <w:proofErr w:type="spellEnd"/>
      <w:r w:rsidRPr="00A3016B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 Baca and Victor Villanueva</w:t>
      </w:r>
    </w:p>
    <w:p w14:paraId="56853699" w14:textId="77777777" w:rsidR="00A3016B" w:rsidRPr="00A3016B" w:rsidRDefault="00A3016B" w:rsidP="00A3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C66B2" w14:textId="11078CF7" w:rsidR="000D52F2" w:rsidRPr="00A3016B" w:rsidRDefault="000D52F2" w:rsidP="00A3016B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16B">
        <w:rPr>
          <w:rFonts w:ascii="Times New Roman" w:eastAsia="Times New Roman" w:hAnsi="Times New Roman" w:cs="Times New Roman"/>
          <w:i/>
          <w:iCs/>
          <w:color w:val="2A2A2A"/>
          <w:shd w:val="clear" w:color="auto" w:fill="FFFFFF"/>
        </w:rPr>
        <w:t>Translanguaging Outside the Academy: Negotiating Rhetoric and Healthcare in the Spanish Caribbean</w:t>
      </w:r>
      <w:r w:rsidRPr="00A3016B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 by Rachel Bloom</w:t>
      </w:r>
      <w:r w:rsidR="008E4519">
        <w:rPr>
          <w:rFonts w:ascii="Times New Roman" w:eastAsia="Times New Roman" w:hAnsi="Times New Roman" w:cs="Times New Roman"/>
          <w:color w:val="2A2A2A"/>
          <w:shd w:val="clear" w:color="auto" w:fill="FFFFFF"/>
        </w:rPr>
        <w:t>-Pojar (Forthcoming</w:t>
      </w:r>
      <w:r w:rsidRPr="00A3016B">
        <w:rPr>
          <w:rFonts w:ascii="Times New Roman" w:eastAsia="Times New Roman" w:hAnsi="Times New Roman" w:cs="Times New Roman"/>
          <w:color w:val="2A2A2A"/>
          <w:shd w:val="clear" w:color="auto" w:fill="FFFFFF"/>
        </w:rPr>
        <w:t>)</w:t>
      </w:r>
      <w:r w:rsidR="00315BD4">
        <w:rPr>
          <w:rFonts w:ascii="Times New Roman" w:eastAsia="Times New Roman" w:hAnsi="Times New Roman" w:cs="Times New Roman"/>
          <w:color w:val="2A2A2A"/>
          <w:shd w:val="clear" w:color="auto" w:fill="FFFFFF"/>
        </w:rPr>
        <w:t>*</w:t>
      </w:r>
      <w:r w:rsidRPr="00A3016B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   </w:t>
      </w:r>
    </w:p>
    <w:p w14:paraId="584C8FB5" w14:textId="77777777" w:rsidR="000D52F2" w:rsidRPr="00A3016B" w:rsidRDefault="000D52F2" w:rsidP="00A3016B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16B">
        <w:rPr>
          <w:rFonts w:ascii="Times New Roman" w:eastAsia="Times New Roman" w:hAnsi="Times New Roman" w:cs="Times New Roman"/>
          <w:i/>
          <w:iCs/>
          <w:color w:val="000000"/>
        </w:rPr>
        <w:t>Sites of T</w:t>
      </w:r>
      <w:r w:rsidR="002545A1">
        <w:rPr>
          <w:rFonts w:ascii="Times New Roman" w:eastAsia="Times New Roman" w:hAnsi="Times New Roman" w:cs="Times New Roman"/>
          <w:i/>
          <w:iCs/>
          <w:color w:val="000000"/>
        </w:rPr>
        <w:t>ranslation: What Multilinguals C</w:t>
      </w:r>
      <w:r w:rsidRPr="00A3016B">
        <w:rPr>
          <w:rFonts w:ascii="Times New Roman" w:eastAsia="Times New Roman" w:hAnsi="Times New Roman" w:cs="Times New Roman"/>
          <w:i/>
          <w:iCs/>
          <w:color w:val="000000"/>
        </w:rPr>
        <w:t>an Teach us about Digital Writing and Rhetoric</w:t>
      </w:r>
      <w:r w:rsidRPr="00A3016B">
        <w:rPr>
          <w:rFonts w:ascii="Times New Roman" w:eastAsia="Times New Roman" w:hAnsi="Times New Roman" w:cs="Times New Roman"/>
          <w:color w:val="000000"/>
        </w:rPr>
        <w:t xml:space="preserve"> by Laura Gonzales (Fo</w:t>
      </w:r>
      <w:r w:rsidR="008E4519">
        <w:rPr>
          <w:rFonts w:ascii="Times New Roman" w:eastAsia="Times New Roman" w:hAnsi="Times New Roman" w:cs="Times New Roman"/>
          <w:color w:val="000000"/>
        </w:rPr>
        <w:t>rthcoming</w:t>
      </w:r>
      <w:r w:rsidRPr="00A3016B">
        <w:rPr>
          <w:rFonts w:ascii="Times New Roman" w:eastAsia="Times New Roman" w:hAnsi="Times New Roman" w:cs="Times New Roman"/>
          <w:color w:val="000000"/>
        </w:rPr>
        <w:t>)     </w:t>
      </w:r>
    </w:p>
    <w:p w14:paraId="0C31F2D1" w14:textId="77777777" w:rsidR="000D52F2" w:rsidRPr="00A3016B" w:rsidRDefault="000D52F2" w:rsidP="00A3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16B">
        <w:rPr>
          <w:rFonts w:ascii="Times New Roman" w:eastAsia="Times New Roman" w:hAnsi="Times New Roman" w:cs="Times New Roman"/>
          <w:i/>
          <w:iCs/>
          <w:color w:val="2A2A2A"/>
          <w:shd w:val="clear" w:color="auto" w:fill="FFFFFF"/>
        </w:rPr>
        <w:t xml:space="preserve">Language, Culture, Identity and Citizenship in College Classrooms and Communities </w:t>
      </w:r>
      <w:r w:rsidRPr="00A3016B">
        <w:rPr>
          <w:rFonts w:ascii="Times New Roman" w:eastAsia="Times New Roman" w:hAnsi="Times New Roman" w:cs="Times New Roman"/>
          <w:color w:val="2A2A2A"/>
          <w:shd w:val="clear" w:color="auto" w:fill="FFFFFF"/>
        </w:rPr>
        <w:t>by Juan C. Guerra</w:t>
      </w:r>
    </w:p>
    <w:p w14:paraId="733CEA27" w14:textId="77777777" w:rsidR="00A3016B" w:rsidRDefault="00A3016B" w:rsidP="00A3016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A2A2A"/>
          <w:shd w:val="clear" w:color="auto" w:fill="FFFFFF"/>
        </w:rPr>
      </w:pPr>
    </w:p>
    <w:p w14:paraId="02EFDD26" w14:textId="77777777" w:rsidR="000D52F2" w:rsidRPr="00A3016B" w:rsidRDefault="000D52F2" w:rsidP="00A3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16B">
        <w:rPr>
          <w:rFonts w:ascii="Times New Roman" w:eastAsia="Times New Roman" w:hAnsi="Times New Roman" w:cs="Times New Roman"/>
          <w:i/>
          <w:iCs/>
          <w:color w:val="2A2A2A"/>
          <w:shd w:val="clear" w:color="auto" w:fill="FFFFFF"/>
        </w:rPr>
        <w:t>Toward a New Rhetoric of Difference</w:t>
      </w:r>
      <w:r w:rsidRPr="00A3016B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 by Stephanie </w:t>
      </w:r>
      <w:proofErr w:type="spellStart"/>
      <w:r w:rsidRPr="00A3016B">
        <w:rPr>
          <w:rFonts w:ascii="Times New Roman" w:eastAsia="Times New Roman" w:hAnsi="Times New Roman" w:cs="Times New Roman"/>
          <w:color w:val="2A2A2A"/>
          <w:shd w:val="clear" w:color="auto" w:fill="FFFFFF"/>
        </w:rPr>
        <w:t>Kerschbaum</w:t>
      </w:r>
      <w:proofErr w:type="spellEnd"/>
    </w:p>
    <w:p w14:paraId="47039B66" w14:textId="77777777" w:rsidR="00A3016B" w:rsidRDefault="00A3016B" w:rsidP="00A3016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A2A2A"/>
          <w:shd w:val="clear" w:color="auto" w:fill="FFFFFF"/>
        </w:rPr>
      </w:pPr>
    </w:p>
    <w:p w14:paraId="706D726B" w14:textId="54608472" w:rsidR="000D52F2" w:rsidRPr="00A3016B" w:rsidRDefault="000D52F2" w:rsidP="00A3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16B">
        <w:rPr>
          <w:rFonts w:ascii="Times New Roman" w:eastAsia="Times New Roman" w:hAnsi="Times New Roman" w:cs="Times New Roman"/>
          <w:i/>
          <w:iCs/>
          <w:color w:val="2A2A2A"/>
          <w:shd w:val="clear" w:color="auto" w:fill="FFFFFF"/>
        </w:rPr>
        <w:t xml:space="preserve">This Bridge Called my Back: Writings by Radical Women of Color </w:t>
      </w:r>
      <w:r w:rsidRPr="00A3016B">
        <w:rPr>
          <w:rFonts w:ascii="Times New Roman" w:eastAsia="Times New Roman" w:hAnsi="Times New Roman" w:cs="Times New Roman"/>
          <w:color w:val="2A2A2A"/>
          <w:shd w:val="clear" w:color="auto" w:fill="FFFFFF"/>
        </w:rPr>
        <w:t>edited by Cherrie Moraga and Gl</w:t>
      </w:r>
      <w:r w:rsidR="00A96650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oria </w:t>
      </w:r>
      <w:proofErr w:type="spellStart"/>
      <w:r w:rsidR="00A96650">
        <w:rPr>
          <w:rFonts w:ascii="Times New Roman" w:eastAsia="Times New Roman" w:hAnsi="Times New Roman" w:cs="Times New Roman"/>
          <w:color w:val="2A2A2A"/>
          <w:shd w:val="clear" w:color="auto" w:fill="FFFFFF"/>
        </w:rPr>
        <w:t>Anzaldú</w:t>
      </w:r>
      <w:r w:rsidRPr="00A3016B">
        <w:rPr>
          <w:rFonts w:ascii="Times New Roman" w:eastAsia="Times New Roman" w:hAnsi="Times New Roman" w:cs="Times New Roman"/>
          <w:color w:val="2A2A2A"/>
          <w:shd w:val="clear" w:color="auto" w:fill="FFFFFF"/>
        </w:rPr>
        <w:t>a</w:t>
      </w:r>
      <w:proofErr w:type="spellEnd"/>
    </w:p>
    <w:p w14:paraId="31CB65F6" w14:textId="77777777" w:rsidR="00A3016B" w:rsidRDefault="00A3016B" w:rsidP="00A3016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A2A2A"/>
          <w:shd w:val="clear" w:color="auto" w:fill="FFFFFF"/>
        </w:rPr>
      </w:pPr>
    </w:p>
    <w:p w14:paraId="63136834" w14:textId="77777777" w:rsidR="000D52F2" w:rsidRPr="00A3016B" w:rsidRDefault="000D52F2" w:rsidP="00A3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16B">
        <w:rPr>
          <w:rFonts w:ascii="Times New Roman" w:eastAsia="Times New Roman" w:hAnsi="Times New Roman" w:cs="Times New Roman"/>
          <w:i/>
          <w:iCs/>
          <w:color w:val="2A2A2A"/>
          <w:shd w:val="clear" w:color="auto" w:fill="FFFFFF"/>
        </w:rPr>
        <w:t xml:space="preserve">Decolonizing Rhetoric and Composition Studies: New Latinx Keywords for Theory and Pedagogy </w:t>
      </w:r>
      <w:r w:rsidRPr="00A3016B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edited by Iris Ruiz and Raul Sanchez </w:t>
      </w:r>
    </w:p>
    <w:p w14:paraId="7A918AEC" w14:textId="77777777" w:rsidR="00A3016B" w:rsidRDefault="00A3016B" w:rsidP="00A3016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A2A2A"/>
          <w:shd w:val="clear" w:color="auto" w:fill="FFFFFF"/>
        </w:rPr>
      </w:pPr>
    </w:p>
    <w:p w14:paraId="3C8B7F7D" w14:textId="77777777" w:rsidR="000D52F2" w:rsidRDefault="000D52F2" w:rsidP="00A3016B">
      <w:pPr>
        <w:spacing w:after="0" w:line="240" w:lineRule="auto"/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A3016B">
        <w:rPr>
          <w:rFonts w:ascii="Times New Roman" w:eastAsia="Times New Roman" w:hAnsi="Times New Roman" w:cs="Times New Roman"/>
          <w:i/>
          <w:iCs/>
          <w:color w:val="2A2A2A"/>
          <w:shd w:val="clear" w:color="auto" w:fill="FFFFFF"/>
        </w:rPr>
        <w:t xml:space="preserve">Bootstraps: From an American Academic of Color </w:t>
      </w:r>
      <w:r w:rsidRPr="00A3016B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by Victor Villanueva </w:t>
      </w:r>
    </w:p>
    <w:p w14:paraId="480DF484" w14:textId="77777777" w:rsidR="00F05AF9" w:rsidRPr="00A3016B" w:rsidRDefault="00F05AF9" w:rsidP="00A3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A6ACB6" w14:textId="77777777" w:rsidR="000D52F2" w:rsidRPr="00A3016B" w:rsidRDefault="000D52F2" w:rsidP="00A3016B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16B">
        <w:rPr>
          <w:rFonts w:ascii="Times New Roman" w:eastAsia="Times New Roman" w:hAnsi="Times New Roman" w:cs="Times New Roman"/>
          <w:color w:val="2A2A2A"/>
          <w:shd w:val="clear" w:color="auto" w:fill="FFFFFF"/>
        </w:rPr>
        <w:t>+Selected Articles and Chapters</w:t>
      </w:r>
    </w:p>
    <w:p w14:paraId="6B3C94D6" w14:textId="69B79BF8" w:rsidR="00846979" w:rsidRPr="000D52F2" w:rsidRDefault="00315B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E4519">
        <w:rPr>
          <w:rFonts w:ascii="Times New Roman" w:hAnsi="Times New Roman" w:cs="Times New Roman"/>
        </w:rPr>
        <w:t xml:space="preserve">Forthcoming texts will be provided. </w:t>
      </w:r>
      <w:r w:rsidR="000D52F2" w:rsidRPr="000D52F2">
        <w:rPr>
          <w:rFonts w:ascii="Times New Roman" w:hAnsi="Times New Roman" w:cs="Times New Roman"/>
        </w:rPr>
        <w:t xml:space="preserve">For more information, contact Rachel Bloom-Pojar at </w:t>
      </w:r>
      <w:hyperlink r:id="rId8" w:history="1">
        <w:r w:rsidR="000D52F2" w:rsidRPr="000D52F2">
          <w:rPr>
            <w:rStyle w:val="Hyperlink"/>
            <w:rFonts w:ascii="Times New Roman" w:hAnsi="Times New Roman" w:cs="Times New Roman"/>
          </w:rPr>
          <w:t>bloompoj@uwm.edu</w:t>
        </w:r>
      </w:hyperlink>
      <w:r w:rsidR="000D52F2" w:rsidRPr="000D52F2">
        <w:rPr>
          <w:rFonts w:ascii="Times New Roman" w:hAnsi="Times New Roman" w:cs="Times New Roman"/>
        </w:rPr>
        <w:t xml:space="preserve"> </w:t>
      </w:r>
    </w:p>
    <w:sectPr w:rsidR="00846979" w:rsidRPr="000D5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01419" w14:textId="77777777" w:rsidR="00A72F93" w:rsidRDefault="00A72F93" w:rsidP="00BC6F23">
      <w:pPr>
        <w:spacing w:after="0" w:line="240" w:lineRule="auto"/>
      </w:pPr>
      <w:r>
        <w:separator/>
      </w:r>
    </w:p>
  </w:endnote>
  <w:endnote w:type="continuationSeparator" w:id="0">
    <w:p w14:paraId="1D675355" w14:textId="77777777" w:rsidR="00A72F93" w:rsidRDefault="00A72F93" w:rsidP="00BC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80E86" w14:textId="77777777" w:rsidR="00A72F93" w:rsidRDefault="00A72F93" w:rsidP="00BC6F23">
      <w:pPr>
        <w:spacing w:after="0" w:line="240" w:lineRule="auto"/>
      </w:pPr>
      <w:r>
        <w:separator/>
      </w:r>
    </w:p>
  </w:footnote>
  <w:footnote w:type="continuationSeparator" w:id="0">
    <w:p w14:paraId="763AE215" w14:textId="77777777" w:rsidR="00A72F93" w:rsidRDefault="00A72F93" w:rsidP="00BC6F23">
      <w:pPr>
        <w:spacing w:after="0" w:line="240" w:lineRule="auto"/>
      </w:pPr>
      <w:r>
        <w:continuationSeparator/>
      </w:r>
    </w:p>
  </w:footnote>
  <w:footnote w:id="1">
    <w:p w14:paraId="23BE1DDA" w14:textId="77777777" w:rsidR="00BC6F23" w:rsidRDefault="00BC6F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Pronounced</w:t>
      </w:r>
      <w:r w:rsidR="008E4519">
        <w:rPr>
          <w:rFonts w:ascii="Times New Roman" w:eastAsia="Times New Roman" w:hAnsi="Times New Roman" w:cs="Times New Roman"/>
          <w:color w:val="000000"/>
        </w:rPr>
        <w:t xml:space="preserve"> “</w:t>
      </w:r>
      <w:r>
        <w:rPr>
          <w:rFonts w:ascii="Times New Roman" w:eastAsia="Times New Roman" w:hAnsi="Times New Roman" w:cs="Times New Roman"/>
          <w:color w:val="000000"/>
        </w:rPr>
        <w:t>La-teen-x,</w:t>
      </w:r>
      <w:r w:rsidR="008E4519"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D52F2">
        <w:rPr>
          <w:rFonts w:ascii="Times New Roman" w:eastAsia="Times New Roman" w:hAnsi="Times New Roman" w:cs="Times New Roman"/>
          <w:color w:val="000000"/>
        </w:rPr>
        <w:t xml:space="preserve">Latinx </w:t>
      </w:r>
      <w:r>
        <w:rPr>
          <w:rFonts w:ascii="Times New Roman" w:eastAsia="Times New Roman" w:hAnsi="Times New Roman" w:cs="Times New Roman"/>
          <w:color w:val="000000"/>
        </w:rPr>
        <w:t>is</w:t>
      </w:r>
      <w:r w:rsidRPr="000D52F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</w:t>
      </w:r>
      <w:r w:rsidRPr="000D52F2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a gender-neutral or non-binary </w:t>
      </w:r>
      <w:r>
        <w:rPr>
          <w:rFonts w:ascii="Times New Roman" w:eastAsia="Times New Roman" w:hAnsi="Times New Roman" w:cs="Times New Roman"/>
          <w:color w:val="2A2A2A"/>
          <w:shd w:val="clear" w:color="auto" w:fill="FFFFFF"/>
        </w:rPr>
        <w:t>alternative to Latino or Latina</w:t>
      </w:r>
      <w:r w:rsidRPr="000D52F2">
        <w:rPr>
          <w:rFonts w:ascii="Times New Roman" w:eastAsia="Times New Roman" w:hAnsi="Times New Roman" w:cs="Times New Roman"/>
          <w:color w:val="2A2A2A"/>
          <w:shd w:val="clear" w:color="auto" w:fill="FFFFFF"/>
        </w:rPr>
        <w:t>”</w:t>
      </w:r>
      <w:r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 (Oxford Dictionaries).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17182"/>
    <w:multiLevelType w:val="hybridMultilevel"/>
    <w:tmpl w:val="BBAE9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F2"/>
    <w:rsid w:val="000D52F2"/>
    <w:rsid w:val="002545A1"/>
    <w:rsid w:val="00315BD4"/>
    <w:rsid w:val="00612C9F"/>
    <w:rsid w:val="0064557E"/>
    <w:rsid w:val="00701D8B"/>
    <w:rsid w:val="007F3866"/>
    <w:rsid w:val="008169BF"/>
    <w:rsid w:val="00846979"/>
    <w:rsid w:val="00881B57"/>
    <w:rsid w:val="008E4519"/>
    <w:rsid w:val="009240DF"/>
    <w:rsid w:val="00955DA4"/>
    <w:rsid w:val="00A3016B"/>
    <w:rsid w:val="00A52ADB"/>
    <w:rsid w:val="00A72F93"/>
    <w:rsid w:val="00A96650"/>
    <w:rsid w:val="00B45202"/>
    <w:rsid w:val="00BC6F23"/>
    <w:rsid w:val="00D74110"/>
    <w:rsid w:val="00F0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44D22"/>
  <w15:chartTrackingRefBased/>
  <w15:docId w15:val="{6C1FC8FF-D8CC-47A0-8C72-8B0B520F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5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52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52F2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6F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6F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6F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oompoj@uwm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B9156-AF07-4D6B-B186-1842CCBB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Bloom</dc:creator>
  <cp:keywords/>
  <dc:description/>
  <cp:lastModifiedBy>Kristin E Pitt</cp:lastModifiedBy>
  <cp:revision>2</cp:revision>
  <dcterms:created xsi:type="dcterms:W3CDTF">2017-12-07T17:08:00Z</dcterms:created>
  <dcterms:modified xsi:type="dcterms:W3CDTF">2017-12-07T17:08:00Z</dcterms:modified>
</cp:coreProperties>
</file>