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60" w:rsidRPr="00BE7360" w:rsidRDefault="00BE7360" w:rsidP="00BE7360">
      <w:pPr>
        <w:shd w:val="clear" w:color="auto" w:fill="FFFFFF"/>
        <w:spacing w:after="0" w:line="240" w:lineRule="auto"/>
        <w:rPr>
          <w:rFonts w:ascii="Times New Roman" w:eastAsia="Times New Roman" w:hAnsi="Times New Roman" w:cs="Times New Roman"/>
          <w:color w:val="000000"/>
          <w:sz w:val="24"/>
          <w:szCs w:val="24"/>
        </w:rPr>
      </w:pPr>
      <w:r w:rsidRPr="00BE7360">
        <w:rPr>
          <w:rFonts w:ascii="Times New Roman" w:eastAsia="Times New Roman" w:hAnsi="Times New Roman" w:cs="Times New Roman"/>
          <w:b/>
          <w:bCs/>
          <w:color w:val="000000"/>
          <w:sz w:val="24"/>
          <w:szCs w:val="24"/>
        </w:rPr>
        <w:t>MALLT 709/TRNSLTN 709: Seminar in Literary and Cultural Translation</w:t>
      </w:r>
    </w:p>
    <w:p w:rsidR="00BE7360" w:rsidRPr="00BE7360" w:rsidRDefault="00BE7360" w:rsidP="00BE7360">
      <w:pPr>
        <w:shd w:val="clear" w:color="auto" w:fill="FFFFFF"/>
        <w:spacing w:after="0" w:line="240" w:lineRule="auto"/>
        <w:rPr>
          <w:rFonts w:ascii="Times New Roman" w:eastAsia="Times New Roman" w:hAnsi="Times New Roman" w:cs="Times New Roman"/>
          <w:color w:val="000000"/>
          <w:sz w:val="24"/>
          <w:szCs w:val="24"/>
        </w:rPr>
      </w:pPr>
      <w:r w:rsidRPr="00BE7360">
        <w:rPr>
          <w:rFonts w:ascii="Times New Roman" w:eastAsia="Times New Roman" w:hAnsi="Times New Roman" w:cs="Times New Roman"/>
          <w:color w:val="000000"/>
          <w:sz w:val="24"/>
          <w:szCs w:val="24"/>
        </w:rPr>
        <w:t xml:space="preserve">Profs. </w:t>
      </w:r>
      <w:proofErr w:type="spellStart"/>
      <w:r w:rsidRPr="00BE7360">
        <w:rPr>
          <w:rFonts w:ascii="Times New Roman" w:eastAsia="Times New Roman" w:hAnsi="Times New Roman" w:cs="Times New Roman"/>
          <w:color w:val="000000"/>
          <w:sz w:val="24"/>
          <w:szCs w:val="24"/>
        </w:rPr>
        <w:t>Viktorija</w:t>
      </w:r>
      <w:proofErr w:type="spellEnd"/>
      <w:r w:rsidRPr="00BE7360">
        <w:rPr>
          <w:rFonts w:ascii="Times New Roman" w:eastAsia="Times New Roman" w:hAnsi="Times New Roman" w:cs="Times New Roman"/>
          <w:color w:val="000000"/>
          <w:sz w:val="24"/>
          <w:szCs w:val="24"/>
        </w:rPr>
        <w:t xml:space="preserve"> </w:t>
      </w:r>
      <w:proofErr w:type="spellStart"/>
      <w:r w:rsidRPr="00BE7360">
        <w:rPr>
          <w:rFonts w:ascii="Times New Roman" w:eastAsia="Times New Roman" w:hAnsi="Times New Roman" w:cs="Times New Roman"/>
          <w:color w:val="000000"/>
          <w:sz w:val="24"/>
          <w:szCs w:val="24"/>
        </w:rPr>
        <w:t>Bilic</w:t>
      </w:r>
      <w:proofErr w:type="spellEnd"/>
      <w:r w:rsidRPr="00BE7360">
        <w:rPr>
          <w:rFonts w:ascii="Times New Roman" w:eastAsia="Times New Roman" w:hAnsi="Times New Roman" w:cs="Times New Roman"/>
          <w:color w:val="000000"/>
          <w:sz w:val="24"/>
          <w:szCs w:val="24"/>
        </w:rPr>
        <w:t xml:space="preserve"> and Lorena </w:t>
      </w:r>
      <w:proofErr w:type="spellStart"/>
      <w:r w:rsidRPr="00BE7360">
        <w:rPr>
          <w:rFonts w:ascii="Times New Roman" w:eastAsia="Times New Roman" w:hAnsi="Times New Roman" w:cs="Times New Roman"/>
          <w:color w:val="000000"/>
          <w:sz w:val="24"/>
          <w:szCs w:val="24"/>
        </w:rPr>
        <w:t>Terando</w:t>
      </w:r>
      <w:proofErr w:type="spellEnd"/>
    </w:p>
    <w:p w:rsidR="00BE7360" w:rsidRDefault="00BE7360" w:rsidP="00BE7360">
      <w:pPr>
        <w:shd w:val="clear" w:color="auto" w:fill="FFFFFF"/>
        <w:spacing w:after="0" w:line="240" w:lineRule="auto"/>
        <w:rPr>
          <w:rFonts w:ascii="Times New Roman" w:eastAsia="Times New Roman" w:hAnsi="Times New Roman" w:cs="Times New Roman"/>
          <w:color w:val="000000"/>
          <w:sz w:val="24"/>
          <w:szCs w:val="24"/>
        </w:rPr>
      </w:pPr>
      <w:r w:rsidRPr="00BE7360">
        <w:rPr>
          <w:rFonts w:ascii="Times New Roman" w:eastAsia="Times New Roman" w:hAnsi="Times New Roman" w:cs="Times New Roman"/>
          <w:color w:val="000000"/>
          <w:sz w:val="24"/>
          <w:szCs w:val="24"/>
        </w:rPr>
        <w:t>ONLINE</w:t>
      </w:r>
    </w:p>
    <w:p w:rsidR="00BE7360" w:rsidRPr="00BE7360" w:rsidRDefault="00BE7360" w:rsidP="00BE7360">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BE7360" w:rsidRPr="00BE7360" w:rsidRDefault="00BE7360" w:rsidP="00BE7360">
      <w:pPr>
        <w:shd w:val="clear" w:color="auto" w:fill="FFFFFF"/>
        <w:spacing w:after="0" w:line="240" w:lineRule="auto"/>
        <w:rPr>
          <w:rFonts w:ascii="Times New Roman" w:eastAsia="Times New Roman" w:hAnsi="Times New Roman" w:cs="Times New Roman"/>
          <w:color w:val="000000"/>
          <w:sz w:val="24"/>
          <w:szCs w:val="24"/>
        </w:rPr>
      </w:pPr>
      <w:r w:rsidRPr="00BE7360">
        <w:rPr>
          <w:rFonts w:ascii="Times New Roman" w:eastAsia="Times New Roman" w:hAnsi="Times New Roman" w:cs="Times New Roman"/>
          <w:color w:val="000000"/>
          <w:sz w:val="24"/>
          <w:szCs w:val="24"/>
        </w:rPr>
        <w:t>This course introduces students to the field of literary translation. Students develop translation strategies in workshops focusing on literary genres including essays, prose, poetry, drama, testimonials and children’s literature and comics. Students also study major theoretical premises which have influenced literary translation, and will become attuned to the stylistic features of literary texts. Practical matters such as copyright and publication processes are tackled throughout the course. Spring 2018 focuses on: French to English; German to English; Russian to English. </w:t>
      </w:r>
    </w:p>
    <w:p w:rsidR="00476CA9" w:rsidRDefault="00476CA9"/>
    <w:sectPr w:rsidR="0047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60"/>
    <w:rsid w:val="00476CA9"/>
    <w:rsid w:val="00BE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2B0C5-516E-44DA-AF3D-796AFEC7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72972">
      <w:bodyDiv w:val="1"/>
      <w:marLeft w:val="0"/>
      <w:marRight w:val="0"/>
      <w:marTop w:val="0"/>
      <w:marBottom w:val="0"/>
      <w:divBdr>
        <w:top w:val="none" w:sz="0" w:space="0" w:color="auto"/>
        <w:left w:val="none" w:sz="0" w:space="0" w:color="auto"/>
        <w:bottom w:val="none" w:sz="0" w:space="0" w:color="auto"/>
        <w:right w:val="none" w:sz="0" w:space="0" w:color="auto"/>
      </w:divBdr>
      <w:divsChild>
        <w:div w:id="1586258853">
          <w:marLeft w:val="0"/>
          <w:marRight w:val="0"/>
          <w:marTop w:val="0"/>
          <w:marBottom w:val="0"/>
          <w:divBdr>
            <w:top w:val="none" w:sz="0" w:space="0" w:color="auto"/>
            <w:left w:val="none" w:sz="0" w:space="0" w:color="auto"/>
            <w:bottom w:val="none" w:sz="0" w:space="0" w:color="auto"/>
            <w:right w:val="none" w:sz="0" w:space="0" w:color="auto"/>
          </w:divBdr>
        </w:div>
        <w:div w:id="1642417368">
          <w:marLeft w:val="0"/>
          <w:marRight w:val="0"/>
          <w:marTop w:val="0"/>
          <w:marBottom w:val="0"/>
          <w:divBdr>
            <w:top w:val="none" w:sz="0" w:space="0" w:color="auto"/>
            <w:left w:val="none" w:sz="0" w:space="0" w:color="auto"/>
            <w:bottom w:val="none" w:sz="0" w:space="0" w:color="auto"/>
            <w:right w:val="none" w:sz="0" w:space="0" w:color="auto"/>
          </w:divBdr>
        </w:div>
        <w:div w:id="107088338">
          <w:marLeft w:val="0"/>
          <w:marRight w:val="0"/>
          <w:marTop w:val="0"/>
          <w:marBottom w:val="0"/>
          <w:divBdr>
            <w:top w:val="none" w:sz="0" w:space="0" w:color="auto"/>
            <w:left w:val="none" w:sz="0" w:space="0" w:color="auto"/>
            <w:bottom w:val="none" w:sz="0" w:space="0" w:color="auto"/>
            <w:right w:val="none" w:sz="0" w:space="0" w:color="auto"/>
          </w:divBdr>
        </w:div>
        <w:div w:id="152856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Company>UW - Milwaukee</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 Pitt</dc:creator>
  <cp:keywords/>
  <dc:description/>
  <cp:lastModifiedBy>Kristin E Pitt</cp:lastModifiedBy>
  <cp:revision>1</cp:revision>
  <dcterms:created xsi:type="dcterms:W3CDTF">2017-11-16T20:34:00Z</dcterms:created>
  <dcterms:modified xsi:type="dcterms:W3CDTF">2017-11-16T20:35:00Z</dcterms:modified>
</cp:coreProperties>
</file>